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FD" w:rsidRPr="00E16528" w:rsidRDefault="00AE36FD" w:rsidP="009F6786">
      <w:pPr>
        <w:rPr>
          <w:rFonts w:ascii="Arial" w:hAnsi="Arial" w:cs="Arial"/>
          <w:sz w:val="24"/>
          <w:szCs w:val="24"/>
          <w:lang w:val="es-CO"/>
        </w:rPr>
      </w:pPr>
    </w:p>
    <w:p w:rsidR="0057765C" w:rsidRPr="00E16528" w:rsidRDefault="0057765C" w:rsidP="009F6786">
      <w:pPr>
        <w:rPr>
          <w:rFonts w:ascii="Arial" w:hAnsi="Arial" w:cs="Arial"/>
          <w:sz w:val="24"/>
          <w:szCs w:val="24"/>
          <w:lang w:val="es-CO"/>
        </w:rPr>
      </w:pPr>
    </w:p>
    <w:p w:rsidR="0057765C" w:rsidRPr="00E16528" w:rsidRDefault="0057765C" w:rsidP="009F6786">
      <w:pPr>
        <w:rPr>
          <w:rFonts w:ascii="Arial" w:hAnsi="Arial" w:cs="Arial"/>
          <w:sz w:val="24"/>
          <w:szCs w:val="24"/>
          <w:lang w:val="es-CO"/>
        </w:rPr>
      </w:pPr>
    </w:p>
    <w:p w:rsidR="0057765C" w:rsidRPr="00E16528" w:rsidRDefault="0057765C" w:rsidP="009F6786">
      <w:pPr>
        <w:rPr>
          <w:rFonts w:ascii="Arial" w:hAnsi="Arial" w:cs="Arial"/>
          <w:sz w:val="24"/>
          <w:szCs w:val="24"/>
          <w:lang w:val="es-CO"/>
        </w:rPr>
      </w:pPr>
    </w:p>
    <w:p w:rsidR="0057765C" w:rsidRPr="00E16528" w:rsidRDefault="0057765C" w:rsidP="009F6786">
      <w:pPr>
        <w:rPr>
          <w:rFonts w:ascii="Arial" w:hAnsi="Arial" w:cs="Arial"/>
          <w:sz w:val="24"/>
          <w:szCs w:val="24"/>
          <w:lang w:val="es-CO"/>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r w:rsidRPr="00E16528">
        <w:rPr>
          <w:rFonts w:ascii="Arial" w:hAnsi="Arial" w:cs="Arial"/>
          <w:b/>
          <w:sz w:val="24"/>
          <w:szCs w:val="24"/>
        </w:rPr>
        <w:t>INFORME DE MEDICIÓN DE LA GESTIÓN DE LA AGR</w:t>
      </w:r>
    </w:p>
    <w:p w:rsidR="0057765C" w:rsidRPr="00E16528" w:rsidRDefault="0057765C" w:rsidP="0057765C">
      <w:pPr>
        <w:ind w:right="49"/>
        <w:jc w:val="center"/>
        <w:rPr>
          <w:rFonts w:ascii="Arial" w:hAnsi="Arial" w:cs="Arial"/>
          <w:b/>
          <w:sz w:val="24"/>
          <w:szCs w:val="24"/>
        </w:rPr>
      </w:pPr>
      <w:r w:rsidRPr="00E16528">
        <w:rPr>
          <w:rFonts w:ascii="Arial" w:hAnsi="Arial" w:cs="Arial"/>
          <w:b/>
          <w:sz w:val="24"/>
          <w:szCs w:val="24"/>
        </w:rPr>
        <w:t>PLAN ESTRATÉGICO 2020-2023</w:t>
      </w:r>
    </w:p>
    <w:p w:rsidR="0057765C" w:rsidRPr="00E16528" w:rsidRDefault="0057765C" w:rsidP="0057765C">
      <w:pPr>
        <w:ind w:right="49"/>
        <w:jc w:val="center"/>
        <w:rPr>
          <w:rFonts w:ascii="Arial" w:hAnsi="Arial" w:cs="Arial"/>
          <w:b/>
          <w:sz w:val="24"/>
          <w:szCs w:val="24"/>
        </w:rPr>
      </w:pPr>
      <w:r w:rsidRPr="00E16528">
        <w:rPr>
          <w:rFonts w:ascii="Arial" w:hAnsi="Arial" w:cs="Arial"/>
          <w:b/>
          <w:sz w:val="24"/>
          <w:szCs w:val="24"/>
        </w:rPr>
        <w:t>“TRANSFORMANDO EL CONTROL”</w:t>
      </w: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57765C">
      <w:pPr>
        <w:ind w:right="51"/>
        <w:jc w:val="center"/>
        <w:rPr>
          <w:rFonts w:ascii="Arial" w:hAnsi="Arial" w:cs="Arial"/>
          <w:b/>
          <w:sz w:val="24"/>
          <w:szCs w:val="24"/>
        </w:rPr>
      </w:pPr>
      <w:r w:rsidRPr="00E16528">
        <w:rPr>
          <w:rFonts w:ascii="Arial" w:hAnsi="Arial" w:cs="Arial"/>
          <w:b/>
          <w:sz w:val="24"/>
          <w:szCs w:val="24"/>
        </w:rPr>
        <w:t xml:space="preserve">1° TRIMESTRE </w:t>
      </w:r>
    </w:p>
    <w:p w:rsidR="0057765C" w:rsidRPr="00E16528" w:rsidRDefault="0057765C" w:rsidP="0057765C">
      <w:pPr>
        <w:ind w:right="51"/>
        <w:jc w:val="center"/>
        <w:rPr>
          <w:rFonts w:ascii="Arial" w:hAnsi="Arial" w:cs="Arial"/>
          <w:b/>
          <w:sz w:val="24"/>
          <w:szCs w:val="24"/>
        </w:rPr>
      </w:pPr>
      <w:r w:rsidRPr="00E16528">
        <w:rPr>
          <w:rFonts w:ascii="Arial" w:hAnsi="Arial" w:cs="Arial"/>
          <w:b/>
          <w:sz w:val="24"/>
          <w:szCs w:val="24"/>
        </w:rPr>
        <w:t>Enero – marzo de 2020</w:t>
      </w: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57765C">
      <w:pPr>
        <w:spacing w:line="480" w:lineRule="auto"/>
        <w:ind w:right="49"/>
        <w:jc w:val="center"/>
        <w:rPr>
          <w:rFonts w:ascii="Arial" w:hAnsi="Arial" w:cs="Arial"/>
          <w:b/>
          <w:sz w:val="24"/>
          <w:szCs w:val="24"/>
        </w:rPr>
      </w:pPr>
    </w:p>
    <w:p w:rsidR="0057765C" w:rsidRPr="00E16528" w:rsidRDefault="0057765C" w:rsidP="0057765C">
      <w:pPr>
        <w:spacing w:line="480" w:lineRule="auto"/>
        <w:ind w:right="49"/>
        <w:jc w:val="center"/>
        <w:rPr>
          <w:rFonts w:ascii="Arial" w:hAnsi="Arial" w:cs="Arial"/>
          <w:b/>
          <w:sz w:val="24"/>
          <w:szCs w:val="24"/>
        </w:rPr>
      </w:pPr>
    </w:p>
    <w:p w:rsidR="0057765C" w:rsidRPr="00E16528" w:rsidRDefault="0057765C" w:rsidP="0057765C">
      <w:pPr>
        <w:spacing w:line="480" w:lineRule="auto"/>
        <w:ind w:right="49"/>
        <w:jc w:val="center"/>
        <w:rPr>
          <w:rFonts w:ascii="Arial" w:hAnsi="Arial" w:cs="Arial"/>
          <w:b/>
          <w:sz w:val="24"/>
          <w:szCs w:val="24"/>
        </w:rPr>
      </w:pPr>
    </w:p>
    <w:p w:rsidR="0057765C" w:rsidRPr="00E16528" w:rsidRDefault="0057765C" w:rsidP="0057765C">
      <w:pPr>
        <w:spacing w:line="480" w:lineRule="auto"/>
        <w:ind w:right="49"/>
        <w:jc w:val="center"/>
        <w:rPr>
          <w:rFonts w:ascii="Arial" w:hAnsi="Arial" w:cs="Arial"/>
          <w:b/>
          <w:sz w:val="24"/>
          <w:szCs w:val="24"/>
        </w:rPr>
      </w:pPr>
    </w:p>
    <w:p w:rsidR="0057765C" w:rsidRPr="00E16528" w:rsidRDefault="0057765C" w:rsidP="0057765C">
      <w:pPr>
        <w:spacing w:line="480" w:lineRule="auto"/>
        <w:ind w:right="49"/>
        <w:jc w:val="center"/>
        <w:rPr>
          <w:rFonts w:ascii="Arial" w:hAnsi="Arial" w:cs="Arial"/>
          <w:b/>
          <w:sz w:val="24"/>
          <w:szCs w:val="24"/>
        </w:rPr>
      </w:pPr>
      <w:r w:rsidRPr="00E16528">
        <w:rPr>
          <w:rFonts w:ascii="Arial" w:hAnsi="Arial" w:cs="Arial"/>
          <w:b/>
          <w:sz w:val="24"/>
          <w:szCs w:val="24"/>
        </w:rPr>
        <w:t>OFICINA DE PLANEACIÓN</w:t>
      </w: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Default="0057765C" w:rsidP="009F6786">
      <w:pPr>
        <w:rPr>
          <w:rFonts w:ascii="Arial" w:hAnsi="Arial" w:cs="Arial"/>
          <w:sz w:val="24"/>
          <w:szCs w:val="24"/>
        </w:rPr>
      </w:pPr>
    </w:p>
    <w:p w:rsidR="00FC04F8" w:rsidRPr="000F2D12" w:rsidRDefault="00FC04F8" w:rsidP="00FC04F8">
      <w:pPr>
        <w:ind w:right="49"/>
        <w:jc w:val="both"/>
        <w:rPr>
          <w:rFonts w:ascii="Arial" w:hAnsi="Arial" w:cs="Arial"/>
          <w:sz w:val="24"/>
          <w:szCs w:val="24"/>
        </w:rPr>
      </w:pPr>
      <w:r w:rsidRPr="000F2D12">
        <w:rPr>
          <w:rFonts w:ascii="Arial" w:hAnsi="Arial" w:cs="Arial"/>
          <w:sz w:val="24"/>
          <w:szCs w:val="24"/>
        </w:rPr>
        <w:t>A través del Plan Estratégico Institucional “</w:t>
      </w:r>
      <w:r>
        <w:rPr>
          <w:rFonts w:ascii="Arial" w:hAnsi="Arial" w:cs="Arial"/>
          <w:sz w:val="24"/>
          <w:szCs w:val="24"/>
        </w:rPr>
        <w:t xml:space="preserve">Transformando el </w:t>
      </w:r>
      <w:r w:rsidRPr="000F2D12">
        <w:rPr>
          <w:rFonts w:ascii="Arial" w:hAnsi="Arial" w:cs="Arial"/>
          <w:sz w:val="24"/>
          <w:szCs w:val="24"/>
        </w:rPr>
        <w:t xml:space="preserve">Control fiscal”, se plantean los lineamientos institucionales que orientarán la gestión de la Auditoría General de la República, durante los próximos </w:t>
      </w:r>
      <w:r>
        <w:rPr>
          <w:rFonts w:ascii="Arial" w:hAnsi="Arial" w:cs="Arial"/>
          <w:sz w:val="24"/>
          <w:szCs w:val="24"/>
        </w:rPr>
        <w:t>cuatro (</w:t>
      </w:r>
      <w:r w:rsidRPr="000F2D12">
        <w:rPr>
          <w:rFonts w:ascii="Arial" w:hAnsi="Arial" w:cs="Arial"/>
          <w:sz w:val="24"/>
          <w:szCs w:val="24"/>
        </w:rPr>
        <w:t>20</w:t>
      </w:r>
      <w:r>
        <w:rPr>
          <w:rFonts w:ascii="Arial" w:hAnsi="Arial" w:cs="Arial"/>
          <w:sz w:val="24"/>
          <w:szCs w:val="24"/>
        </w:rPr>
        <w:t>20</w:t>
      </w:r>
      <w:r w:rsidRPr="000F2D12">
        <w:rPr>
          <w:rFonts w:ascii="Arial" w:hAnsi="Arial" w:cs="Arial"/>
          <w:sz w:val="24"/>
          <w:szCs w:val="24"/>
        </w:rPr>
        <w:t xml:space="preserve"> – 20</w:t>
      </w:r>
      <w:r>
        <w:rPr>
          <w:rFonts w:ascii="Arial" w:hAnsi="Arial" w:cs="Arial"/>
          <w:sz w:val="24"/>
          <w:szCs w:val="24"/>
        </w:rPr>
        <w:t>23</w:t>
      </w:r>
      <w:r w:rsidRPr="000F2D12">
        <w:rPr>
          <w:rFonts w:ascii="Arial" w:hAnsi="Arial" w:cs="Arial"/>
          <w:sz w:val="24"/>
          <w:szCs w:val="24"/>
        </w:rPr>
        <w:t>).</w:t>
      </w:r>
    </w:p>
    <w:p w:rsidR="00FC04F8" w:rsidRPr="000F2D12" w:rsidRDefault="00FC04F8" w:rsidP="00FC04F8">
      <w:pPr>
        <w:ind w:right="49"/>
        <w:jc w:val="both"/>
        <w:rPr>
          <w:rFonts w:ascii="Arial" w:hAnsi="Arial" w:cs="Arial"/>
          <w:sz w:val="24"/>
          <w:szCs w:val="24"/>
        </w:rPr>
      </w:pPr>
    </w:p>
    <w:p w:rsidR="00FC04F8" w:rsidRPr="00E16528" w:rsidRDefault="00FC04F8" w:rsidP="00FC04F8">
      <w:pPr>
        <w:pStyle w:val="Default"/>
        <w:suppressAutoHyphens/>
        <w:jc w:val="both"/>
      </w:pPr>
      <w:r w:rsidRPr="000F2D12">
        <w:t>El presente Plan E</w:t>
      </w:r>
      <w:r>
        <w:t xml:space="preserve">stratégico Institucional (PEI) fue </w:t>
      </w:r>
      <w:r w:rsidRPr="000F2D12">
        <w:t xml:space="preserve">producto de </w:t>
      </w:r>
      <w:r w:rsidRPr="00E16528">
        <w:t>la participación activa de los funcionarios</w:t>
      </w:r>
      <w:r>
        <w:t xml:space="preserve"> de Entidad</w:t>
      </w:r>
      <w:r w:rsidRPr="00E16528">
        <w:t xml:space="preserve">, </w:t>
      </w:r>
      <w:r>
        <w:t>l</w:t>
      </w:r>
      <w:r w:rsidRPr="000F2D12">
        <w:t>as contralorías territoriales y diferentes representantes de la ciudadanía</w:t>
      </w:r>
      <w:r>
        <w:t xml:space="preserve">, se </w:t>
      </w:r>
      <w:r w:rsidRPr="00E16528">
        <w:t>defini</w:t>
      </w:r>
      <w:r>
        <w:t>ó</w:t>
      </w:r>
      <w:r w:rsidRPr="00E16528">
        <w:t xml:space="preserve"> la ruta estratégica que la AGR ha de seguir en procura de materializar la propuesta presentada ante las Altas Cortes, </w:t>
      </w:r>
      <w:r>
        <w:t xml:space="preserve">por la actual Auditoria General, </w:t>
      </w:r>
      <w:r w:rsidRPr="00E16528">
        <w:t>la cual es coherente con los elementos que hacen parte de la reforma al control fiscal y con la misión institucional.</w:t>
      </w:r>
    </w:p>
    <w:p w:rsidR="00FC04F8" w:rsidRPr="00FC04F8" w:rsidRDefault="00FC04F8" w:rsidP="00FC04F8">
      <w:pPr>
        <w:ind w:right="49"/>
        <w:jc w:val="both"/>
        <w:rPr>
          <w:rFonts w:ascii="Arial" w:hAnsi="Arial" w:cs="Arial"/>
          <w:sz w:val="24"/>
          <w:szCs w:val="24"/>
          <w:lang w:val="es-CO"/>
        </w:rPr>
      </w:pPr>
    </w:p>
    <w:p w:rsidR="00FC04F8" w:rsidRDefault="00FC04F8" w:rsidP="00FC04F8">
      <w:pPr>
        <w:ind w:right="49"/>
        <w:jc w:val="both"/>
        <w:rPr>
          <w:rFonts w:ascii="Arial" w:hAnsi="Arial" w:cs="Arial"/>
          <w:sz w:val="24"/>
          <w:szCs w:val="24"/>
        </w:rPr>
      </w:pPr>
      <w:r>
        <w:rPr>
          <w:rFonts w:ascii="Arial" w:hAnsi="Arial" w:cs="Arial"/>
          <w:sz w:val="24"/>
          <w:szCs w:val="24"/>
        </w:rPr>
        <w:t>La invitación y participación de las contralorías territoriales y de la ciudadanía, con su</w:t>
      </w:r>
      <w:r w:rsidRPr="000F2D12">
        <w:rPr>
          <w:rFonts w:ascii="Arial" w:hAnsi="Arial" w:cs="Arial"/>
          <w:sz w:val="24"/>
          <w:szCs w:val="24"/>
        </w:rPr>
        <w:t xml:space="preserve">s aportes y sugerencias de mejoramiento fueron insumo para la formulación </w:t>
      </w:r>
      <w:r>
        <w:rPr>
          <w:rFonts w:ascii="Arial" w:hAnsi="Arial" w:cs="Arial"/>
          <w:sz w:val="24"/>
          <w:szCs w:val="24"/>
        </w:rPr>
        <w:t xml:space="preserve">y consolidación </w:t>
      </w:r>
      <w:r w:rsidRPr="000F2D12">
        <w:rPr>
          <w:rFonts w:ascii="Arial" w:hAnsi="Arial" w:cs="Arial"/>
          <w:sz w:val="24"/>
          <w:szCs w:val="24"/>
        </w:rPr>
        <w:t>de los objetivos.</w:t>
      </w:r>
    </w:p>
    <w:p w:rsidR="00FC04F8" w:rsidRDefault="00FC04F8" w:rsidP="00FC04F8">
      <w:pPr>
        <w:ind w:right="49"/>
        <w:jc w:val="both"/>
        <w:rPr>
          <w:rFonts w:ascii="Arial" w:hAnsi="Arial" w:cs="Arial"/>
          <w:sz w:val="24"/>
          <w:szCs w:val="24"/>
        </w:rPr>
      </w:pPr>
    </w:p>
    <w:p w:rsidR="00E16528" w:rsidRPr="00E16528" w:rsidRDefault="00E16528" w:rsidP="00E16528">
      <w:pPr>
        <w:jc w:val="both"/>
        <w:rPr>
          <w:rFonts w:ascii="Arial" w:hAnsi="Arial" w:cs="Arial"/>
          <w:sz w:val="24"/>
          <w:szCs w:val="24"/>
        </w:rPr>
      </w:pPr>
      <w:r w:rsidRPr="00E16528">
        <w:rPr>
          <w:rFonts w:ascii="Arial" w:hAnsi="Arial" w:cs="Arial"/>
          <w:sz w:val="24"/>
          <w:szCs w:val="24"/>
        </w:rPr>
        <w:t>Son condiciones fundamentales para la ejecución del Plan Estratégico Institucional, el trabajo en equipo sustentado en un estilo de dirección democrático que privilegie la construcción colectiva y la corresponsabilidad, así como el ejercicio de un liderazgo inclusivo, eminentemente técnico pero con carácter humano, que promueva el desarrollo de las personas a través de la aplicación cotidiana de los valores que conforman el Código de Integridad.</w:t>
      </w:r>
    </w:p>
    <w:p w:rsidR="00E16528" w:rsidRPr="00E16528" w:rsidRDefault="00E16528" w:rsidP="00E16528">
      <w:pPr>
        <w:pStyle w:val="Default"/>
        <w:suppressAutoHyphens/>
        <w:jc w:val="both"/>
        <w:rPr>
          <w:lang w:val="es-ES"/>
        </w:rPr>
      </w:pPr>
    </w:p>
    <w:p w:rsidR="0057765C" w:rsidRPr="00E16528" w:rsidRDefault="00223AF0" w:rsidP="00E16528">
      <w:pPr>
        <w:jc w:val="both"/>
        <w:rPr>
          <w:rFonts w:ascii="Arial" w:hAnsi="Arial" w:cs="Arial"/>
          <w:sz w:val="24"/>
          <w:szCs w:val="24"/>
        </w:rPr>
      </w:pPr>
      <w:r w:rsidRPr="00E16528">
        <w:rPr>
          <w:rFonts w:ascii="Arial" w:hAnsi="Arial" w:cs="Arial"/>
          <w:sz w:val="24"/>
          <w:szCs w:val="24"/>
        </w:rPr>
        <w:t xml:space="preserve">Siguiendo la metodología prevista en el Modelo Integrado de Planeación y Gestión, se desarrolló el direccionamiento estratégico y como resultado se </w:t>
      </w:r>
      <w:r w:rsidR="00684F97">
        <w:rPr>
          <w:rFonts w:ascii="Arial" w:hAnsi="Arial" w:cs="Arial"/>
          <w:sz w:val="24"/>
          <w:szCs w:val="24"/>
        </w:rPr>
        <w:t>construyó</w:t>
      </w:r>
      <w:r w:rsidRPr="00E16528">
        <w:rPr>
          <w:rFonts w:ascii="Arial" w:hAnsi="Arial" w:cs="Arial"/>
          <w:sz w:val="24"/>
          <w:szCs w:val="24"/>
        </w:rPr>
        <w:t xml:space="preserve"> el Plan Estratégico Institucional (PEI) para el periodo 2020 – 2023.</w:t>
      </w:r>
    </w:p>
    <w:p w:rsidR="00E16528" w:rsidRPr="00684F97" w:rsidRDefault="00E16528" w:rsidP="00E16528">
      <w:pPr>
        <w:jc w:val="both"/>
        <w:rPr>
          <w:rFonts w:ascii="Arial" w:hAnsi="Arial" w:cs="Arial"/>
          <w:sz w:val="28"/>
          <w:szCs w:val="24"/>
        </w:rPr>
      </w:pPr>
    </w:p>
    <w:p w:rsidR="00E16528" w:rsidRPr="00684F97" w:rsidRDefault="00E16528" w:rsidP="00E16528">
      <w:pPr>
        <w:jc w:val="both"/>
        <w:rPr>
          <w:rFonts w:ascii="Arial" w:hAnsi="Arial" w:cs="Arial"/>
          <w:sz w:val="24"/>
          <w:szCs w:val="23"/>
        </w:rPr>
      </w:pPr>
      <w:r w:rsidRPr="00684F97">
        <w:rPr>
          <w:rFonts w:ascii="Arial" w:hAnsi="Arial" w:cs="Arial"/>
          <w:sz w:val="24"/>
          <w:szCs w:val="23"/>
        </w:rPr>
        <w:t xml:space="preserve">Los objetivos institucionales marcan el derrotero que deberá seguir la gestión institucional en los próximos cuatro años. Una vez analizada la información de contexto y comparada con la propuesta programática, así como con los retos derivados del Acto Legislativo 04 de 2019, fueron diseñados estos objetivos </w:t>
      </w:r>
      <w:r w:rsidR="00684F97">
        <w:rPr>
          <w:rFonts w:ascii="Arial" w:hAnsi="Arial" w:cs="Arial"/>
          <w:sz w:val="24"/>
          <w:szCs w:val="23"/>
        </w:rPr>
        <w:t xml:space="preserve">los cuales se </w:t>
      </w:r>
      <w:r w:rsidRPr="00684F97">
        <w:rPr>
          <w:rFonts w:ascii="Arial" w:hAnsi="Arial" w:cs="Arial"/>
          <w:sz w:val="24"/>
          <w:szCs w:val="23"/>
        </w:rPr>
        <w:t>aprobaron por el Comité de Gestión y Desempeño Institucional en sesión de enero de 2020.</w:t>
      </w:r>
    </w:p>
    <w:p w:rsidR="00E16528" w:rsidRDefault="00E16528" w:rsidP="00684F97">
      <w:pPr>
        <w:jc w:val="both"/>
        <w:rPr>
          <w:sz w:val="23"/>
          <w:szCs w:val="23"/>
        </w:rPr>
      </w:pPr>
    </w:p>
    <w:p w:rsidR="00E16528" w:rsidRDefault="00684F97" w:rsidP="00684F97">
      <w:pPr>
        <w:pStyle w:val="Default"/>
        <w:suppressAutoHyphens/>
        <w:jc w:val="both"/>
        <w:rPr>
          <w:lang w:val="es-ES"/>
        </w:rPr>
      </w:pPr>
      <w:r>
        <w:rPr>
          <w:lang w:val="es-ES"/>
        </w:rPr>
        <w:t>OBJETIVOS INSTITUCIONALES Y ESTRATÉGICOS</w:t>
      </w:r>
    </w:p>
    <w:p w:rsidR="00684F97" w:rsidRPr="00684F97" w:rsidRDefault="00684F97" w:rsidP="00684F97">
      <w:pPr>
        <w:pStyle w:val="Default"/>
        <w:suppressAutoHyphens/>
        <w:jc w:val="both"/>
        <w:rPr>
          <w:lang w:val="es-ES"/>
        </w:rPr>
      </w:pPr>
    </w:p>
    <w:p w:rsidR="00E16528" w:rsidRPr="00684F97" w:rsidRDefault="00E16528" w:rsidP="00684F97">
      <w:pPr>
        <w:pStyle w:val="Default"/>
        <w:suppressAutoHyphens/>
        <w:jc w:val="both"/>
        <w:rPr>
          <w:szCs w:val="23"/>
        </w:rPr>
      </w:pPr>
      <w:r w:rsidRPr="00684F97">
        <w:rPr>
          <w:szCs w:val="23"/>
        </w:rPr>
        <w:t>Objetivo Institucional 1</w:t>
      </w:r>
      <w:r w:rsidR="00684F97">
        <w:rPr>
          <w:szCs w:val="23"/>
        </w:rPr>
        <w:t>.</w:t>
      </w:r>
      <w:r w:rsidRPr="00684F97">
        <w:rPr>
          <w:szCs w:val="23"/>
        </w:rPr>
        <w:t xml:space="preserve"> </w:t>
      </w:r>
      <w:r w:rsidRPr="00684F97">
        <w:rPr>
          <w:i/>
          <w:iCs/>
          <w:szCs w:val="23"/>
        </w:rPr>
        <w:t xml:space="preserve">Implementar un modelo de vigilancia a la aplicación de la reglamentación del nuevo Sistema Nacional de Control Fiscal para garantizar su correcta operación. </w:t>
      </w:r>
    </w:p>
    <w:p w:rsidR="00E16528" w:rsidRPr="00684F97" w:rsidRDefault="00E16528" w:rsidP="00684F97">
      <w:pPr>
        <w:jc w:val="both"/>
        <w:rPr>
          <w:rFonts w:ascii="Arial" w:hAnsi="Arial" w:cs="Arial"/>
          <w:sz w:val="28"/>
          <w:szCs w:val="24"/>
          <w:lang w:val="es-CO"/>
        </w:rPr>
      </w:pPr>
    </w:p>
    <w:p w:rsidR="001E55A9" w:rsidRPr="00684F97" w:rsidRDefault="001E55A9" w:rsidP="00684F97">
      <w:pPr>
        <w:pStyle w:val="Default"/>
        <w:suppressAutoHyphens/>
        <w:jc w:val="both"/>
        <w:rPr>
          <w:szCs w:val="23"/>
        </w:rPr>
      </w:pPr>
      <w:r w:rsidRPr="00684F97">
        <w:rPr>
          <w:szCs w:val="23"/>
        </w:rPr>
        <w:t xml:space="preserve">Objetivo Estratégico 1.1.  Implementar un modelo de seguimiento al proceso de reglamentación del Acto Legislativo 04 de 2019, para garantizar su desarrollo. </w:t>
      </w:r>
    </w:p>
    <w:p w:rsidR="001E55A9" w:rsidRPr="00684F97" w:rsidRDefault="001E55A9" w:rsidP="00684F97">
      <w:pPr>
        <w:pStyle w:val="Default"/>
        <w:suppressAutoHyphens/>
        <w:jc w:val="both"/>
        <w:rPr>
          <w:szCs w:val="23"/>
        </w:rPr>
      </w:pPr>
      <w:r w:rsidRPr="00684F97">
        <w:rPr>
          <w:szCs w:val="23"/>
        </w:rPr>
        <w:lastRenderedPageBreak/>
        <w:t xml:space="preserve">Objetivo Estratégico 1.2. Diseñar y aplicar un modelo de evaluación integral a la gestión de las contralorías territoriales, para asegurar su correcto funcionamiento. </w:t>
      </w:r>
    </w:p>
    <w:p w:rsidR="001E55A9" w:rsidRPr="00684F97" w:rsidRDefault="001E55A9" w:rsidP="00684F97">
      <w:pPr>
        <w:jc w:val="both"/>
        <w:rPr>
          <w:rFonts w:ascii="Arial" w:hAnsi="Arial" w:cs="Arial"/>
          <w:sz w:val="28"/>
          <w:szCs w:val="24"/>
          <w:lang w:val="es-CO"/>
        </w:rPr>
      </w:pPr>
      <w:r w:rsidRPr="00684F97">
        <w:rPr>
          <w:rFonts w:ascii="Arial" w:hAnsi="Arial" w:cs="Arial"/>
          <w:sz w:val="24"/>
          <w:szCs w:val="23"/>
        </w:rPr>
        <w:t>Objetivo Estratégico 1.3. Implementar una metodología para mejorar el control de calidad del proceso auditor.</w:t>
      </w:r>
    </w:p>
    <w:p w:rsidR="00E16528" w:rsidRPr="00684F97" w:rsidRDefault="00E16528" w:rsidP="00684F97">
      <w:pPr>
        <w:pStyle w:val="Default"/>
        <w:suppressAutoHyphens/>
        <w:jc w:val="both"/>
        <w:rPr>
          <w:sz w:val="28"/>
        </w:rPr>
      </w:pPr>
    </w:p>
    <w:p w:rsidR="00E16528" w:rsidRDefault="00E16528" w:rsidP="00684F97">
      <w:pPr>
        <w:pStyle w:val="Default"/>
        <w:suppressAutoHyphens/>
        <w:jc w:val="both"/>
        <w:rPr>
          <w:i/>
          <w:iCs/>
          <w:szCs w:val="23"/>
        </w:rPr>
      </w:pPr>
      <w:r w:rsidRPr="00684F97">
        <w:rPr>
          <w:szCs w:val="23"/>
        </w:rPr>
        <w:t>Objetivo Institucional 2</w:t>
      </w:r>
      <w:r w:rsidR="00684F97">
        <w:rPr>
          <w:szCs w:val="23"/>
        </w:rPr>
        <w:t xml:space="preserve">. </w:t>
      </w:r>
      <w:r w:rsidRPr="00684F97">
        <w:rPr>
          <w:i/>
          <w:iCs/>
          <w:szCs w:val="23"/>
        </w:rPr>
        <w:t xml:space="preserve">Fortalecer el Control Fiscal Territorial, mediante la implementación integrada de las herramientas tecnológicas disponibles. </w:t>
      </w:r>
    </w:p>
    <w:p w:rsidR="00684F97" w:rsidRPr="00684F97" w:rsidRDefault="00684F97" w:rsidP="00684F97">
      <w:pPr>
        <w:pStyle w:val="Default"/>
        <w:suppressAutoHyphens/>
        <w:jc w:val="both"/>
        <w:rPr>
          <w:szCs w:val="23"/>
        </w:rPr>
      </w:pPr>
    </w:p>
    <w:p w:rsidR="001E55A9" w:rsidRPr="00684F97" w:rsidRDefault="001E55A9" w:rsidP="00684F97">
      <w:pPr>
        <w:pStyle w:val="Default"/>
        <w:suppressAutoHyphens/>
        <w:jc w:val="both"/>
        <w:rPr>
          <w:szCs w:val="23"/>
        </w:rPr>
      </w:pPr>
      <w:r w:rsidRPr="00684F97">
        <w:rPr>
          <w:szCs w:val="23"/>
        </w:rPr>
        <w:t xml:space="preserve">Objetivo Estratégico 2.1. Mejorar la eficiencia del control fiscal territorial, a través de la implementación del Modelo Integrado de Control Fiscal (PIA y PGA). </w:t>
      </w:r>
    </w:p>
    <w:p w:rsidR="001E55A9" w:rsidRPr="00684F97" w:rsidRDefault="001E55A9" w:rsidP="00684F97">
      <w:pPr>
        <w:pStyle w:val="Default"/>
        <w:suppressAutoHyphens/>
        <w:jc w:val="both"/>
        <w:rPr>
          <w:szCs w:val="23"/>
        </w:rPr>
      </w:pPr>
      <w:r w:rsidRPr="00684F97">
        <w:rPr>
          <w:szCs w:val="23"/>
        </w:rPr>
        <w:t xml:space="preserve">Objetivo Estratégico 2.2. Robustecer la capacidad del Sistema Nacional de Control Fiscal, mediante la modernización del Sistema Integral de Auditoría - SIA, para garantizar una rendición de la cuenta en línea. </w:t>
      </w:r>
    </w:p>
    <w:p w:rsidR="00E16528" w:rsidRPr="00684F97" w:rsidRDefault="001E55A9" w:rsidP="00684F97">
      <w:pPr>
        <w:jc w:val="both"/>
        <w:rPr>
          <w:rFonts w:ascii="Arial" w:hAnsi="Arial" w:cs="Arial"/>
          <w:sz w:val="28"/>
          <w:szCs w:val="24"/>
          <w:lang w:val="es-CO"/>
        </w:rPr>
      </w:pPr>
      <w:r w:rsidRPr="00684F97">
        <w:rPr>
          <w:rFonts w:ascii="Arial" w:hAnsi="Arial" w:cs="Arial"/>
          <w:sz w:val="24"/>
          <w:szCs w:val="23"/>
        </w:rPr>
        <w:t>Objetivo Estratégico 2.3. Implementar un modelo de seguimiento a los procesos de jurisdicción coactiva y demás procesos fiscales, para elevar el índice de recuperación de los recursos del Estado.</w:t>
      </w:r>
    </w:p>
    <w:p w:rsidR="00E16528" w:rsidRPr="00684F97" w:rsidRDefault="00E16528" w:rsidP="00684F97">
      <w:pPr>
        <w:pStyle w:val="Default"/>
        <w:suppressAutoHyphens/>
        <w:jc w:val="both"/>
        <w:rPr>
          <w:sz w:val="28"/>
        </w:rPr>
      </w:pPr>
    </w:p>
    <w:p w:rsidR="00E16528" w:rsidRPr="00684F97" w:rsidRDefault="00E16528" w:rsidP="00684F97">
      <w:pPr>
        <w:pStyle w:val="Default"/>
        <w:suppressAutoHyphens/>
        <w:jc w:val="both"/>
        <w:rPr>
          <w:szCs w:val="23"/>
        </w:rPr>
      </w:pPr>
      <w:r w:rsidRPr="00684F97">
        <w:rPr>
          <w:szCs w:val="23"/>
        </w:rPr>
        <w:t>Objetivo Institucional 3</w:t>
      </w:r>
      <w:r w:rsidR="00684F97">
        <w:rPr>
          <w:szCs w:val="23"/>
        </w:rPr>
        <w:t>.</w:t>
      </w:r>
      <w:r w:rsidRPr="00684F97">
        <w:rPr>
          <w:szCs w:val="23"/>
        </w:rPr>
        <w:t xml:space="preserve"> </w:t>
      </w:r>
      <w:r w:rsidRPr="00684F97">
        <w:rPr>
          <w:i/>
          <w:iCs/>
          <w:szCs w:val="23"/>
        </w:rPr>
        <w:t xml:space="preserve">Incrementar la eficiencia del Sistema Nacional de Control Fiscal a través de la formación especializada de su talento humano y de los grupos de interés. </w:t>
      </w:r>
    </w:p>
    <w:p w:rsidR="00E16528" w:rsidRPr="00684F97" w:rsidRDefault="00E16528" w:rsidP="00684F97">
      <w:pPr>
        <w:jc w:val="both"/>
        <w:rPr>
          <w:rFonts w:ascii="Arial" w:hAnsi="Arial" w:cs="Arial"/>
          <w:sz w:val="28"/>
          <w:szCs w:val="24"/>
          <w:lang w:val="es-CO"/>
        </w:rPr>
      </w:pPr>
    </w:p>
    <w:p w:rsidR="001E55A9" w:rsidRPr="00684F97" w:rsidRDefault="001E55A9" w:rsidP="00684F97">
      <w:pPr>
        <w:pStyle w:val="Default"/>
        <w:suppressAutoHyphens/>
        <w:jc w:val="both"/>
        <w:rPr>
          <w:szCs w:val="23"/>
        </w:rPr>
      </w:pPr>
      <w:r w:rsidRPr="00684F97">
        <w:rPr>
          <w:szCs w:val="23"/>
        </w:rPr>
        <w:t xml:space="preserve">Objetivo Estratégico 3.1. Diseñar y operar un modelo de formación para garantizar la idoneidad de los auditores del país. </w:t>
      </w:r>
    </w:p>
    <w:p w:rsidR="001E55A9" w:rsidRPr="00684F97" w:rsidRDefault="001E55A9" w:rsidP="00684F97">
      <w:pPr>
        <w:pStyle w:val="Default"/>
        <w:suppressAutoHyphens/>
        <w:jc w:val="both"/>
        <w:rPr>
          <w:szCs w:val="23"/>
        </w:rPr>
      </w:pPr>
      <w:r w:rsidRPr="00684F97">
        <w:rPr>
          <w:szCs w:val="23"/>
        </w:rPr>
        <w:t xml:space="preserve">Objetivo Estratégico 3.2. Fortalecer la capacidad de los grupos de interés de la Auditoría General de la República y de la ciudadanía en general para ejercer su derecho a la participación, en función del control fiscal y social. </w:t>
      </w:r>
    </w:p>
    <w:p w:rsidR="001E55A9" w:rsidRPr="00684F97" w:rsidRDefault="001E55A9" w:rsidP="00684F97">
      <w:pPr>
        <w:pStyle w:val="Default"/>
        <w:suppressAutoHyphens/>
        <w:jc w:val="both"/>
        <w:rPr>
          <w:szCs w:val="23"/>
        </w:rPr>
      </w:pPr>
      <w:r w:rsidRPr="00684F97">
        <w:rPr>
          <w:szCs w:val="23"/>
        </w:rPr>
        <w:t>Objetivo Estratégico 3.3. Fortalecer la gestión del conocimiento a través del Observatorio de Política Pública de Control Fiscal.</w:t>
      </w:r>
    </w:p>
    <w:p w:rsidR="001E55A9" w:rsidRPr="00684F97" w:rsidRDefault="001E55A9" w:rsidP="00684F97">
      <w:pPr>
        <w:pStyle w:val="Default"/>
        <w:suppressAutoHyphens/>
        <w:jc w:val="both"/>
        <w:rPr>
          <w:sz w:val="28"/>
        </w:rPr>
      </w:pPr>
    </w:p>
    <w:p w:rsidR="001E55A9" w:rsidRPr="00684F97" w:rsidRDefault="001E55A9" w:rsidP="00684F97">
      <w:pPr>
        <w:pStyle w:val="Default"/>
        <w:suppressAutoHyphens/>
        <w:jc w:val="both"/>
        <w:rPr>
          <w:szCs w:val="23"/>
        </w:rPr>
      </w:pPr>
      <w:r w:rsidRPr="00684F97">
        <w:rPr>
          <w:szCs w:val="23"/>
        </w:rPr>
        <w:t>Objetivo Institucional 4</w:t>
      </w:r>
      <w:r w:rsidR="00684F97">
        <w:rPr>
          <w:szCs w:val="23"/>
        </w:rPr>
        <w:t xml:space="preserve">. </w:t>
      </w:r>
      <w:r w:rsidRPr="00684F97">
        <w:rPr>
          <w:i/>
          <w:iCs/>
          <w:szCs w:val="23"/>
        </w:rPr>
        <w:t xml:space="preserve">Fortalecer la capacidad institucional de la Auditoría General de la República, a través de la aplicación del modelo integrado de planeación y gestión en todos sus procesos. </w:t>
      </w:r>
    </w:p>
    <w:p w:rsidR="001E55A9" w:rsidRPr="00684F97" w:rsidRDefault="001E55A9" w:rsidP="00684F97">
      <w:pPr>
        <w:jc w:val="both"/>
        <w:rPr>
          <w:rFonts w:ascii="Arial" w:hAnsi="Arial" w:cs="Arial"/>
          <w:sz w:val="28"/>
          <w:szCs w:val="24"/>
          <w:lang w:val="es-CO"/>
        </w:rPr>
      </w:pPr>
    </w:p>
    <w:p w:rsidR="001E55A9" w:rsidRPr="00684F97" w:rsidRDefault="001E55A9" w:rsidP="00684F97">
      <w:pPr>
        <w:pStyle w:val="Default"/>
        <w:suppressAutoHyphens/>
        <w:jc w:val="both"/>
        <w:rPr>
          <w:szCs w:val="23"/>
        </w:rPr>
      </w:pPr>
      <w:r w:rsidRPr="00684F97">
        <w:rPr>
          <w:szCs w:val="23"/>
        </w:rPr>
        <w:t xml:space="preserve">Objetivo Estratégico 4.1. Fortalecer la aplicación de las dimensiones del Modelo Integrado de Planeación y Gestión en cada uno de los procesos de la AGR para garantizar su sostenibilidad. </w:t>
      </w:r>
    </w:p>
    <w:p w:rsidR="001E55A9" w:rsidRPr="00684F97" w:rsidRDefault="001E55A9" w:rsidP="00684F97">
      <w:pPr>
        <w:pStyle w:val="Default"/>
        <w:suppressAutoHyphens/>
        <w:jc w:val="both"/>
        <w:rPr>
          <w:szCs w:val="23"/>
        </w:rPr>
      </w:pPr>
      <w:r w:rsidRPr="00684F97">
        <w:rPr>
          <w:szCs w:val="23"/>
        </w:rPr>
        <w:t xml:space="preserve">Objetivo Estratégico 4.2. Formular e implementar políticas de gestión, desempeño y comunicación que correspondan a cada uno de los procesos de la AGR. </w:t>
      </w:r>
    </w:p>
    <w:p w:rsidR="001E55A9" w:rsidRPr="00684F97" w:rsidRDefault="001E55A9" w:rsidP="00684F97">
      <w:pPr>
        <w:jc w:val="both"/>
        <w:rPr>
          <w:rFonts w:ascii="Arial" w:hAnsi="Arial" w:cs="Arial"/>
          <w:sz w:val="24"/>
          <w:szCs w:val="23"/>
        </w:rPr>
      </w:pPr>
      <w:r w:rsidRPr="00684F97">
        <w:rPr>
          <w:rFonts w:ascii="Arial" w:hAnsi="Arial" w:cs="Arial"/>
          <w:sz w:val="24"/>
          <w:szCs w:val="23"/>
        </w:rPr>
        <w:t>Objetivo Estratégico 4.3. Adecuar la estructura organizacional de la Auditoría General de la República a los nuevos retos derivados de la reforma al Sistema Nacional de Control Fiscal, orientada a fortalecer el clima y la cultura organizacional.</w:t>
      </w:r>
    </w:p>
    <w:p w:rsidR="001E55A9" w:rsidRDefault="001E55A9" w:rsidP="00684F97">
      <w:pPr>
        <w:jc w:val="both"/>
        <w:rPr>
          <w:rFonts w:ascii="Arial" w:hAnsi="Arial" w:cs="Arial"/>
          <w:sz w:val="24"/>
          <w:szCs w:val="24"/>
          <w:lang w:val="es-CO"/>
        </w:rPr>
      </w:pPr>
    </w:p>
    <w:p w:rsidR="001E55A9" w:rsidRDefault="001E55A9" w:rsidP="00684F97">
      <w:pPr>
        <w:jc w:val="both"/>
        <w:rPr>
          <w:rFonts w:ascii="Arial" w:hAnsi="Arial" w:cs="Arial"/>
          <w:sz w:val="24"/>
          <w:szCs w:val="24"/>
          <w:lang w:val="es-CO"/>
        </w:rPr>
      </w:pPr>
    </w:p>
    <w:p w:rsidR="000919FD" w:rsidRDefault="001E55A9" w:rsidP="00684F97">
      <w:pPr>
        <w:jc w:val="both"/>
        <w:rPr>
          <w:rFonts w:ascii="Arial" w:hAnsi="Arial" w:cs="Arial"/>
          <w:sz w:val="24"/>
          <w:szCs w:val="24"/>
        </w:rPr>
      </w:pPr>
      <w:r>
        <w:rPr>
          <w:rFonts w:ascii="Arial" w:hAnsi="Arial" w:cs="Arial"/>
          <w:sz w:val="24"/>
          <w:szCs w:val="24"/>
        </w:rPr>
        <w:t>Po otro lado, los líderes de procesos, en el mes de enero de la presente vigencia, remitieron a la Oficina de Planeación, la propuesta de los Planes Operativos Anuales, los cuales fueron presentados y aprobados por el Comité Institucional de Gestión y Desempeño</w:t>
      </w:r>
      <w:r w:rsidR="00ED6A03">
        <w:rPr>
          <w:rFonts w:ascii="Arial" w:hAnsi="Arial" w:cs="Arial"/>
          <w:sz w:val="24"/>
          <w:szCs w:val="24"/>
        </w:rPr>
        <w:t>.</w:t>
      </w:r>
    </w:p>
    <w:p w:rsidR="001E55A9" w:rsidRDefault="001E55A9" w:rsidP="001E55A9">
      <w:pPr>
        <w:rPr>
          <w:rFonts w:ascii="Arial" w:hAnsi="Arial" w:cs="Arial"/>
          <w:sz w:val="24"/>
          <w:szCs w:val="24"/>
        </w:rPr>
      </w:pPr>
    </w:p>
    <w:p w:rsidR="004D4DEE" w:rsidRDefault="00B852C4" w:rsidP="004D4DEE">
      <w:pPr>
        <w:shd w:val="clear" w:color="auto" w:fill="FFFFFF"/>
        <w:spacing w:line="300" w:lineRule="atLeast"/>
        <w:jc w:val="both"/>
        <w:rPr>
          <w:rFonts w:ascii="Arial" w:hAnsi="Arial" w:cs="Arial"/>
          <w:sz w:val="24"/>
          <w:szCs w:val="24"/>
        </w:rPr>
      </w:pPr>
      <w:r>
        <w:rPr>
          <w:rFonts w:ascii="Arial" w:hAnsi="Arial" w:cs="Arial"/>
          <w:sz w:val="24"/>
          <w:szCs w:val="24"/>
        </w:rPr>
        <w:t xml:space="preserve">Posteriormente, estos planes fueron </w:t>
      </w:r>
      <w:r w:rsidR="004D4DEE">
        <w:rPr>
          <w:rFonts w:ascii="Arial" w:hAnsi="Arial" w:cs="Arial"/>
          <w:sz w:val="24"/>
          <w:szCs w:val="24"/>
        </w:rPr>
        <w:t xml:space="preserve">consolidados y </w:t>
      </w:r>
      <w:r>
        <w:rPr>
          <w:rFonts w:ascii="Arial" w:hAnsi="Arial" w:cs="Arial"/>
          <w:sz w:val="24"/>
          <w:szCs w:val="24"/>
        </w:rPr>
        <w:t>cargados en el aplicativo SIA POAS Manager, herramienta creada por al AGR, para rea</w:t>
      </w:r>
      <w:r w:rsidR="004D4DEE">
        <w:rPr>
          <w:rFonts w:ascii="Arial" w:hAnsi="Arial" w:cs="Arial"/>
          <w:sz w:val="24"/>
          <w:szCs w:val="24"/>
        </w:rPr>
        <w:t>l</w:t>
      </w:r>
      <w:r>
        <w:rPr>
          <w:rFonts w:ascii="Arial" w:hAnsi="Arial" w:cs="Arial"/>
          <w:sz w:val="24"/>
          <w:szCs w:val="24"/>
        </w:rPr>
        <w:t>izar seguimiento y me</w:t>
      </w:r>
      <w:r w:rsidR="004D4DEE">
        <w:rPr>
          <w:rFonts w:ascii="Arial" w:hAnsi="Arial" w:cs="Arial"/>
          <w:sz w:val="24"/>
          <w:szCs w:val="24"/>
        </w:rPr>
        <w:t xml:space="preserve">dición de manera trimestral </w:t>
      </w:r>
      <w:r w:rsidR="00E70AC7">
        <w:rPr>
          <w:rFonts w:ascii="Arial" w:hAnsi="Arial" w:cs="Arial"/>
          <w:sz w:val="24"/>
          <w:szCs w:val="24"/>
        </w:rPr>
        <w:t>del</w:t>
      </w:r>
      <w:r w:rsidR="004D4DEE">
        <w:rPr>
          <w:rFonts w:ascii="Arial" w:hAnsi="Arial" w:cs="Arial"/>
          <w:sz w:val="24"/>
          <w:szCs w:val="24"/>
        </w:rPr>
        <w:t xml:space="preserve"> p</w:t>
      </w:r>
      <w:r>
        <w:rPr>
          <w:rFonts w:ascii="Arial" w:hAnsi="Arial" w:cs="Arial"/>
          <w:sz w:val="24"/>
          <w:szCs w:val="24"/>
        </w:rPr>
        <w:t xml:space="preserve">lan </w:t>
      </w:r>
      <w:r w:rsidR="004D4DEE">
        <w:rPr>
          <w:rFonts w:ascii="Arial" w:hAnsi="Arial" w:cs="Arial"/>
          <w:sz w:val="24"/>
          <w:szCs w:val="24"/>
        </w:rPr>
        <w:t>e</w:t>
      </w:r>
      <w:r>
        <w:rPr>
          <w:rFonts w:ascii="Arial" w:hAnsi="Arial" w:cs="Arial"/>
          <w:sz w:val="24"/>
          <w:szCs w:val="24"/>
        </w:rPr>
        <w:t xml:space="preserve">stratégico y </w:t>
      </w:r>
      <w:r w:rsidR="004D4DEE">
        <w:rPr>
          <w:rFonts w:ascii="Arial" w:hAnsi="Arial" w:cs="Arial"/>
          <w:sz w:val="24"/>
          <w:szCs w:val="24"/>
        </w:rPr>
        <w:t xml:space="preserve">a los planes operativos anuales, en cumplimiento de los lineamientos fijados en el procedimiento </w:t>
      </w:r>
      <w:r w:rsidR="004D4DEE" w:rsidRPr="000F2D12">
        <w:rPr>
          <w:rFonts w:ascii="Arial" w:hAnsi="Arial" w:cs="Arial"/>
          <w:sz w:val="24"/>
          <w:szCs w:val="24"/>
        </w:rPr>
        <w:t>EV.120.P09.P “Medición de la gestión de la AGR”</w:t>
      </w:r>
      <w:r w:rsidR="004D4DEE">
        <w:rPr>
          <w:rFonts w:ascii="Arial" w:hAnsi="Arial" w:cs="Arial"/>
          <w:sz w:val="24"/>
          <w:szCs w:val="24"/>
        </w:rPr>
        <w:t xml:space="preserve"> del Sistema de Gestión de Calidad.</w:t>
      </w:r>
    </w:p>
    <w:p w:rsidR="00B852C4" w:rsidRPr="000F2D12" w:rsidRDefault="00B852C4" w:rsidP="001E55A9">
      <w:pPr>
        <w:rPr>
          <w:rFonts w:ascii="Arial" w:hAnsi="Arial" w:cs="Arial"/>
          <w:sz w:val="24"/>
          <w:szCs w:val="24"/>
        </w:rPr>
      </w:pPr>
      <w:r>
        <w:rPr>
          <w:rFonts w:ascii="Arial" w:hAnsi="Arial" w:cs="Arial"/>
          <w:sz w:val="24"/>
          <w:szCs w:val="24"/>
        </w:rPr>
        <w:t xml:space="preserve">  </w:t>
      </w:r>
    </w:p>
    <w:p w:rsidR="001E55A9" w:rsidRDefault="00997C4D" w:rsidP="001E55A9">
      <w:pPr>
        <w:shd w:val="clear" w:color="auto" w:fill="FFFFFF"/>
        <w:spacing w:line="300" w:lineRule="atLeast"/>
        <w:jc w:val="both"/>
        <w:rPr>
          <w:rFonts w:ascii="Arial" w:hAnsi="Arial" w:cs="Arial"/>
          <w:sz w:val="24"/>
          <w:szCs w:val="24"/>
        </w:rPr>
      </w:pPr>
      <w:r>
        <w:rPr>
          <w:rFonts w:ascii="Arial" w:hAnsi="Arial" w:cs="Arial"/>
          <w:sz w:val="24"/>
          <w:szCs w:val="24"/>
        </w:rPr>
        <w:t xml:space="preserve">El presente informe, nos muestra el grado </w:t>
      </w:r>
      <w:r w:rsidR="00227794">
        <w:rPr>
          <w:rFonts w:ascii="Arial" w:hAnsi="Arial" w:cs="Arial"/>
          <w:sz w:val="24"/>
          <w:szCs w:val="24"/>
        </w:rPr>
        <w:t>de</w:t>
      </w:r>
      <w:r>
        <w:rPr>
          <w:rFonts w:ascii="Arial" w:hAnsi="Arial" w:cs="Arial"/>
          <w:sz w:val="24"/>
          <w:szCs w:val="24"/>
        </w:rPr>
        <w:t xml:space="preserve"> cumplimiento del Plan Operativo Anual, para el primer trimestre de ejecución, así mismo, se puede ver la gestión de los procesos a través de los indicadores de gestión, con reporte trimestral.</w:t>
      </w:r>
    </w:p>
    <w:p w:rsidR="001E55A9" w:rsidRPr="000F2D12" w:rsidRDefault="001E55A9" w:rsidP="001E55A9">
      <w:pPr>
        <w:pStyle w:val="Default"/>
        <w:suppressAutoHyphens/>
        <w:ind w:right="49"/>
        <w:jc w:val="both"/>
      </w:pPr>
    </w:p>
    <w:p w:rsidR="001E55A9" w:rsidRPr="000F2D12" w:rsidRDefault="001E55A9" w:rsidP="001E55A9">
      <w:pPr>
        <w:pStyle w:val="Default"/>
        <w:suppressAutoHyphens/>
        <w:ind w:right="49"/>
        <w:jc w:val="both"/>
      </w:pPr>
    </w:p>
    <w:p w:rsidR="001E55A9" w:rsidRDefault="001E55A9"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A92AD1" w:rsidRDefault="00A92AD1" w:rsidP="001E55A9">
      <w:pPr>
        <w:jc w:val="both"/>
        <w:rPr>
          <w:rFonts w:ascii="Arial" w:hAnsi="Arial" w:cs="Arial"/>
          <w:sz w:val="24"/>
          <w:szCs w:val="24"/>
        </w:rPr>
      </w:pPr>
    </w:p>
    <w:p w:rsidR="00A92AD1" w:rsidRDefault="00A92AD1"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Pr="000F2D12" w:rsidRDefault="00473A2E" w:rsidP="00473A2E">
      <w:pPr>
        <w:ind w:right="49"/>
        <w:jc w:val="center"/>
        <w:rPr>
          <w:rFonts w:ascii="Arial" w:hAnsi="Arial" w:cs="Arial"/>
          <w:b/>
          <w:bCs/>
          <w:iCs/>
          <w:sz w:val="24"/>
          <w:szCs w:val="24"/>
        </w:rPr>
      </w:pPr>
    </w:p>
    <w:p w:rsidR="00B1192E" w:rsidRDefault="00B1192E" w:rsidP="001E55A9">
      <w:pPr>
        <w:jc w:val="both"/>
        <w:rPr>
          <w:noProof/>
          <w:lang w:eastAsia="es-CO"/>
        </w:rPr>
      </w:pPr>
    </w:p>
    <w:p w:rsidR="00B1192E" w:rsidRPr="000D5E54" w:rsidRDefault="00B1192E" w:rsidP="000D5E54">
      <w:pPr>
        <w:pStyle w:val="Prrafodelista"/>
        <w:numPr>
          <w:ilvl w:val="0"/>
          <w:numId w:val="8"/>
        </w:numPr>
        <w:ind w:right="49"/>
        <w:jc w:val="both"/>
        <w:rPr>
          <w:rFonts w:ascii="Arial" w:hAnsi="Arial" w:cs="Arial"/>
          <w:b/>
        </w:rPr>
      </w:pPr>
      <w:r w:rsidRPr="000D5E54">
        <w:rPr>
          <w:rFonts w:ascii="Arial" w:hAnsi="Arial" w:cs="Arial"/>
          <w:b/>
        </w:rPr>
        <w:t>COMPORTAMIENTO DEL PLAN OPERATIVO ANUAL POR PROCESO</w:t>
      </w:r>
    </w:p>
    <w:p w:rsidR="00B1192E" w:rsidRDefault="00B1192E" w:rsidP="00B1192E">
      <w:pPr>
        <w:ind w:right="49"/>
        <w:jc w:val="both"/>
        <w:rPr>
          <w:rFonts w:ascii="Arial" w:hAnsi="Arial" w:cs="Arial"/>
          <w:sz w:val="24"/>
          <w:szCs w:val="24"/>
        </w:rPr>
      </w:pPr>
    </w:p>
    <w:p w:rsidR="00B1192E" w:rsidRDefault="00B1192E" w:rsidP="00B1192E">
      <w:pPr>
        <w:ind w:right="49"/>
        <w:jc w:val="both"/>
        <w:rPr>
          <w:rFonts w:ascii="Arial" w:hAnsi="Arial" w:cs="Arial"/>
          <w:b/>
          <w:bCs/>
          <w:sz w:val="24"/>
          <w:szCs w:val="24"/>
        </w:rPr>
      </w:pPr>
      <w:r w:rsidRPr="000F2D12">
        <w:rPr>
          <w:rFonts w:ascii="Arial" w:hAnsi="Arial" w:cs="Arial"/>
          <w:b/>
          <w:bCs/>
          <w:sz w:val="24"/>
          <w:szCs w:val="24"/>
        </w:rPr>
        <w:t xml:space="preserve">Reporte 4. Cumplimiento </w:t>
      </w:r>
      <w:r>
        <w:rPr>
          <w:rFonts w:ascii="Arial" w:hAnsi="Arial" w:cs="Arial"/>
          <w:b/>
          <w:bCs/>
          <w:sz w:val="24"/>
          <w:szCs w:val="24"/>
        </w:rPr>
        <w:t xml:space="preserve">del POA </w:t>
      </w:r>
      <w:r w:rsidRPr="000F2D12">
        <w:rPr>
          <w:rFonts w:ascii="Arial" w:hAnsi="Arial" w:cs="Arial"/>
          <w:b/>
          <w:bCs/>
          <w:sz w:val="24"/>
          <w:szCs w:val="24"/>
        </w:rPr>
        <w:t xml:space="preserve">por proceso en el </w:t>
      </w:r>
      <w:r w:rsidR="00EA7A62">
        <w:rPr>
          <w:rFonts w:ascii="Arial" w:hAnsi="Arial" w:cs="Arial"/>
          <w:b/>
          <w:bCs/>
          <w:sz w:val="24"/>
          <w:szCs w:val="24"/>
        </w:rPr>
        <w:t>1</w:t>
      </w:r>
      <w:r>
        <w:rPr>
          <w:rFonts w:ascii="Arial" w:hAnsi="Arial" w:cs="Arial"/>
          <w:b/>
          <w:bCs/>
          <w:sz w:val="24"/>
          <w:szCs w:val="24"/>
        </w:rPr>
        <w:t xml:space="preserve">° </w:t>
      </w:r>
      <w:r w:rsidRPr="000F2D12">
        <w:rPr>
          <w:rFonts w:ascii="Arial" w:hAnsi="Arial" w:cs="Arial"/>
          <w:b/>
          <w:bCs/>
          <w:sz w:val="24"/>
          <w:szCs w:val="24"/>
        </w:rPr>
        <w:t>trimestre</w:t>
      </w:r>
    </w:p>
    <w:p w:rsidR="00B1192E" w:rsidRDefault="00B1192E" w:rsidP="001E55A9">
      <w:pPr>
        <w:jc w:val="both"/>
        <w:rPr>
          <w:noProof/>
          <w:lang w:eastAsia="es-CO"/>
        </w:rPr>
      </w:pPr>
    </w:p>
    <w:tbl>
      <w:tblPr>
        <w:tblW w:w="8946" w:type="dxa"/>
        <w:tblInd w:w="55" w:type="dxa"/>
        <w:tblCellMar>
          <w:left w:w="70" w:type="dxa"/>
          <w:right w:w="70" w:type="dxa"/>
        </w:tblCellMar>
        <w:tblLook w:val="04A0" w:firstRow="1" w:lastRow="0" w:firstColumn="1" w:lastColumn="0" w:noHBand="0" w:noVBand="1"/>
      </w:tblPr>
      <w:tblGrid>
        <w:gridCol w:w="3984"/>
        <w:gridCol w:w="1340"/>
        <w:gridCol w:w="1340"/>
        <w:gridCol w:w="2282"/>
      </w:tblGrid>
      <w:tr w:rsidR="00444857" w:rsidRPr="00444857" w:rsidTr="000D5E54">
        <w:trPr>
          <w:trHeight w:val="300"/>
        </w:trPr>
        <w:tc>
          <w:tcPr>
            <w:tcW w:w="8946"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444857" w:rsidRPr="00444857" w:rsidRDefault="00444857" w:rsidP="00444857">
            <w:pPr>
              <w:suppressAutoHyphens w:val="0"/>
              <w:autoSpaceDN/>
              <w:jc w:val="center"/>
              <w:textAlignment w:val="auto"/>
              <w:rPr>
                <w:rFonts w:ascii="Calibri" w:hAnsi="Calibri"/>
                <w:b/>
                <w:bCs/>
                <w:color w:val="000000"/>
                <w:sz w:val="18"/>
                <w:szCs w:val="18"/>
                <w:lang w:val="es-CO" w:eastAsia="es-CO"/>
              </w:rPr>
            </w:pPr>
            <w:r w:rsidRPr="00444857">
              <w:rPr>
                <w:rFonts w:ascii="Calibri" w:hAnsi="Calibri"/>
                <w:b/>
                <w:bCs/>
                <w:color w:val="000000"/>
                <w:sz w:val="18"/>
                <w:szCs w:val="18"/>
                <w:lang w:val="es-CO" w:eastAsia="es-CO"/>
              </w:rPr>
              <w:t>FORMULACIÓN Y SEGUIMIENTO A LOS PLANES OPERATIVOS ANUALES</w:t>
            </w:r>
          </w:p>
        </w:tc>
      </w:tr>
      <w:tr w:rsidR="00444857" w:rsidRPr="00444857" w:rsidTr="000D5E54">
        <w:trPr>
          <w:trHeight w:val="300"/>
        </w:trPr>
        <w:tc>
          <w:tcPr>
            <w:tcW w:w="8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4857" w:rsidRPr="00444857" w:rsidRDefault="00444857" w:rsidP="00444857">
            <w:pPr>
              <w:suppressAutoHyphens w:val="0"/>
              <w:autoSpaceDN/>
              <w:jc w:val="center"/>
              <w:textAlignment w:val="auto"/>
              <w:rPr>
                <w:rFonts w:ascii="Calibri" w:hAnsi="Calibri"/>
                <w:b/>
                <w:bCs/>
                <w:color w:val="000000"/>
                <w:sz w:val="18"/>
                <w:szCs w:val="18"/>
                <w:lang w:val="es-CO" w:eastAsia="es-CO"/>
              </w:rPr>
            </w:pPr>
            <w:r w:rsidRPr="00444857">
              <w:rPr>
                <w:rFonts w:ascii="Calibri" w:hAnsi="Calibri"/>
                <w:b/>
                <w:bCs/>
                <w:color w:val="000000"/>
                <w:sz w:val="18"/>
                <w:szCs w:val="18"/>
                <w:lang w:val="es-CO" w:eastAsia="es-CO"/>
              </w:rPr>
              <w:t>REPORTE POR PROCESO PERIODO 1</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FFFF00" w:fill="FFFF00"/>
            <w:vAlign w:val="center"/>
            <w:hideMark/>
          </w:tcPr>
          <w:p w:rsidR="00444857" w:rsidRPr="00444857" w:rsidRDefault="00444857" w:rsidP="00444857">
            <w:pPr>
              <w:suppressAutoHyphens w:val="0"/>
              <w:autoSpaceDN/>
              <w:jc w:val="center"/>
              <w:textAlignment w:val="auto"/>
              <w:rPr>
                <w:rFonts w:ascii="Calibri" w:hAnsi="Calibri"/>
                <w:b/>
                <w:bCs/>
                <w:color w:val="000000"/>
                <w:sz w:val="18"/>
                <w:szCs w:val="18"/>
                <w:lang w:val="es-CO" w:eastAsia="es-CO"/>
              </w:rPr>
            </w:pPr>
            <w:r w:rsidRPr="00444857">
              <w:rPr>
                <w:rFonts w:ascii="Calibri" w:hAnsi="Calibri"/>
                <w:b/>
                <w:bCs/>
                <w:color w:val="000000"/>
                <w:sz w:val="18"/>
                <w:szCs w:val="18"/>
                <w:lang w:val="es-CO" w:eastAsia="es-CO"/>
              </w:rPr>
              <w:t>PROCESO</w:t>
            </w:r>
          </w:p>
        </w:tc>
        <w:tc>
          <w:tcPr>
            <w:tcW w:w="1340" w:type="dxa"/>
            <w:tcBorders>
              <w:top w:val="nil"/>
              <w:left w:val="nil"/>
              <w:bottom w:val="single" w:sz="4" w:space="0" w:color="000000"/>
              <w:right w:val="single" w:sz="4" w:space="0" w:color="000000"/>
            </w:tcBorders>
            <w:shd w:val="clear" w:color="00B0F0" w:fill="00B0F0"/>
            <w:vAlign w:val="center"/>
            <w:hideMark/>
          </w:tcPr>
          <w:p w:rsidR="00444857" w:rsidRPr="00444857" w:rsidRDefault="00444857" w:rsidP="00444857">
            <w:pPr>
              <w:suppressAutoHyphens w:val="0"/>
              <w:autoSpaceDN/>
              <w:jc w:val="center"/>
              <w:textAlignment w:val="auto"/>
              <w:rPr>
                <w:rFonts w:ascii="Calibri" w:hAnsi="Calibri"/>
                <w:b/>
                <w:bCs/>
                <w:color w:val="000000"/>
                <w:sz w:val="18"/>
                <w:szCs w:val="18"/>
                <w:lang w:val="es-CO" w:eastAsia="es-CO"/>
              </w:rPr>
            </w:pPr>
            <w:r w:rsidRPr="00444857">
              <w:rPr>
                <w:rFonts w:ascii="Calibri" w:hAnsi="Calibri"/>
                <w:b/>
                <w:bCs/>
                <w:color w:val="000000"/>
                <w:sz w:val="18"/>
                <w:szCs w:val="18"/>
                <w:lang w:val="es-CO" w:eastAsia="es-CO"/>
              </w:rPr>
              <w:t>META PERIODO</w:t>
            </w:r>
          </w:p>
        </w:tc>
        <w:tc>
          <w:tcPr>
            <w:tcW w:w="1340" w:type="dxa"/>
            <w:tcBorders>
              <w:top w:val="nil"/>
              <w:left w:val="nil"/>
              <w:bottom w:val="single" w:sz="4" w:space="0" w:color="000000"/>
              <w:right w:val="single" w:sz="4" w:space="0" w:color="000000"/>
            </w:tcBorders>
            <w:shd w:val="clear" w:color="D6E3BC" w:fill="D6E3BC"/>
            <w:vAlign w:val="center"/>
            <w:hideMark/>
          </w:tcPr>
          <w:p w:rsidR="00444857" w:rsidRPr="00444857" w:rsidRDefault="00444857" w:rsidP="00444857">
            <w:pPr>
              <w:suppressAutoHyphens w:val="0"/>
              <w:autoSpaceDN/>
              <w:jc w:val="center"/>
              <w:textAlignment w:val="auto"/>
              <w:rPr>
                <w:rFonts w:ascii="Calibri" w:hAnsi="Calibri"/>
                <w:b/>
                <w:bCs/>
                <w:color w:val="000000"/>
                <w:sz w:val="18"/>
                <w:szCs w:val="18"/>
                <w:lang w:val="es-CO" w:eastAsia="es-CO"/>
              </w:rPr>
            </w:pPr>
            <w:r w:rsidRPr="00444857">
              <w:rPr>
                <w:rFonts w:ascii="Calibri" w:hAnsi="Calibri"/>
                <w:b/>
                <w:bCs/>
                <w:color w:val="000000"/>
                <w:sz w:val="18"/>
                <w:szCs w:val="18"/>
                <w:lang w:val="es-CO" w:eastAsia="es-CO"/>
              </w:rPr>
              <w:t>AVANCE</w:t>
            </w:r>
          </w:p>
        </w:tc>
        <w:tc>
          <w:tcPr>
            <w:tcW w:w="2282" w:type="dxa"/>
            <w:tcBorders>
              <w:top w:val="nil"/>
              <w:left w:val="nil"/>
              <w:bottom w:val="single" w:sz="4" w:space="0" w:color="000000"/>
              <w:right w:val="single" w:sz="4" w:space="0" w:color="000000"/>
            </w:tcBorders>
            <w:shd w:val="clear" w:color="FABF8F" w:fill="FABF8F"/>
            <w:vAlign w:val="center"/>
            <w:hideMark/>
          </w:tcPr>
          <w:p w:rsidR="00444857" w:rsidRPr="00444857" w:rsidRDefault="00444857" w:rsidP="00444857">
            <w:pPr>
              <w:suppressAutoHyphens w:val="0"/>
              <w:autoSpaceDN/>
              <w:jc w:val="center"/>
              <w:textAlignment w:val="auto"/>
              <w:rPr>
                <w:rFonts w:ascii="Calibri" w:hAnsi="Calibri"/>
                <w:b/>
                <w:bCs/>
                <w:color w:val="000000"/>
                <w:sz w:val="18"/>
                <w:szCs w:val="18"/>
                <w:lang w:val="es-CO" w:eastAsia="es-CO"/>
              </w:rPr>
            </w:pPr>
            <w:r w:rsidRPr="00444857">
              <w:rPr>
                <w:rFonts w:ascii="Calibri" w:hAnsi="Calibri"/>
                <w:b/>
                <w:bCs/>
                <w:color w:val="000000"/>
                <w:sz w:val="18"/>
                <w:szCs w:val="18"/>
                <w:lang w:val="es-CO" w:eastAsia="es-CO"/>
              </w:rPr>
              <w:t>LOGRO PERIODO</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Evaluación Control y Mejora</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0,4062%</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0,4062%</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100,00%</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Gestión Documental</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0,1468%</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0,1468%</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100,00%</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Gestión Jurídica</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2,9467%</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2,9467%</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100,00%</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Orientación Institucional</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5,3967%</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5,3445%</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99,05%</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 xml:space="preserve">Gestión del Proceso Auditor </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7,7829%</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7,7829%</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100,00%</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Participación Ciudadana</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1,6032%</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1,5720%</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98,05%</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Gestión de Procesos Fiscales.</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1,3336%</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1,3336%</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100,00%</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Gestión de Recursos Físicos y Financieros</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0,7458%</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0,7458%</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100,00%</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Gestión del Talento Humano</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1,4019%</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1,4019%</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100,00%</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Gestión de las Tecnologías de la Información y las Telecomunicaciones.</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3,1253%</w:t>
            </w:r>
          </w:p>
        </w:tc>
        <w:tc>
          <w:tcPr>
            <w:tcW w:w="1340"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3,1253%</w:t>
            </w:r>
          </w:p>
        </w:tc>
        <w:tc>
          <w:tcPr>
            <w:tcW w:w="2282" w:type="dxa"/>
            <w:tcBorders>
              <w:top w:val="nil"/>
              <w:left w:val="nil"/>
              <w:bottom w:val="single" w:sz="4" w:space="0" w:color="000000"/>
              <w:right w:val="single" w:sz="4" w:space="0" w:color="000000"/>
            </w:tcBorders>
            <w:shd w:val="clear" w:color="EFFBEF" w:fill="EFFBE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100,00%</w:t>
            </w:r>
          </w:p>
        </w:tc>
      </w:tr>
      <w:tr w:rsidR="00444857" w:rsidRPr="00444857" w:rsidTr="000D5E54">
        <w:trPr>
          <w:trHeight w:val="300"/>
        </w:trPr>
        <w:tc>
          <w:tcPr>
            <w:tcW w:w="3984" w:type="dxa"/>
            <w:tcBorders>
              <w:top w:val="nil"/>
              <w:left w:val="single" w:sz="4" w:space="0" w:color="000000"/>
              <w:bottom w:val="single" w:sz="4" w:space="0" w:color="000000"/>
              <w:right w:val="single" w:sz="4" w:space="0" w:color="000000"/>
            </w:tcBorders>
            <w:shd w:val="clear" w:color="D3EDFF" w:fill="D3EDF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TOTAL</w:t>
            </w:r>
          </w:p>
        </w:tc>
        <w:tc>
          <w:tcPr>
            <w:tcW w:w="1340" w:type="dxa"/>
            <w:tcBorders>
              <w:top w:val="nil"/>
              <w:left w:val="nil"/>
              <w:bottom w:val="single" w:sz="4" w:space="0" w:color="000000"/>
              <w:right w:val="single" w:sz="4" w:space="0" w:color="000000"/>
            </w:tcBorders>
            <w:shd w:val="clear" w:color="D3EDFF" w:fill="D3EDF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24,8890%</w:t>
            </w:r>
          </w:p>
        </w:tc>
        <w:tc>
          <w:tcPr>
            <w:tcW w:w="1340" w:type="dxa"/>
            <w:tcBorders>
              <w:top w:val="nil"/>
              <w:left w:val="nil"/>
              <w:bottom w:val="single" w:sz="4" w:space="0" w:color="000000"/>
              <w:right w:val="single" w:sz="4" w:space="0" w:color="000000"/>
            </w:tcBorders>
            <w:shd w:val="clear" w:color="D3EDFF" w:fill="D3EDF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24,8056%</w:t>
            </w:r>
          </w:p>
        </w:tc>
        <w:tc>
          <w:tcPr>
            <w:tcW w:w="2282" w:type="dxa"/>
            <w:tcBorders>
              <w:top w:val="nil"/>
              <w:left w:val="nil"/>
              <w:bottom w:val="single" w:sz="4" w:space="0" w:color="000000"/>
              <w:right w:val="single" w:sz="4" w:space="0" w:color="000000"/>
            </w:tcBorders>
            <w:shd w:val="clear" w:color="D3EDFF" w:fill="D3EDFF"/>
            <w:vAlign w:val="center"/>
            <w:hideMark/>
          </w:tcPr>
          <w:p w:rsidR="00444857" w:rsidRPr="00444857" w:rsidRDefault="00444857" w:rsidP="00444857">
            <w:pPr>
              <w:suppressAutoHyphens w:val="0"/>
              <w:autoSpaceDN/>
              <w:jc w:val="center"/>
              <w:textAlignment w:val="auto"/>
              <w:rPr>
                <w:rFonts w:ascii="Calibri" w:hAnsi="Calibri"/>
                <w:color w:val="000000"/>
                <w:sz w:val="18"/>
                <w:szCs w:val="18"/>
                <w:lang w:val="es-CO" w:eastAsia="es-CO"/>
              </w:rPr>
            </w:pPr>
            <w:r w:rsidRPr="00444857">
              <w:rPr>
                <w:rFonts w:ascii="Calibri" w:hAnsi="Calibri"/>
                <w:color w:val="000000"/>
                <w:sz w:val="18"/>
                <w:szCs w:val="18"/>
                <w:lang w:val="es-CO" w:eastAsia="es-CO"/>
              </w:rPr>
              <w:t>99,67%</w:t>
            </w:r>
          </w:p>
        </w:tc>
      </w:tr>
    </w:tbl>
    <w:p w:rsidR="00444857" w:rsidRDefault="00444857" w:rsidP="001E55A9">
      <w:pPr>
        <w:jc w:val="both"/>
        <w:rPr>
          <w:noProof/>
          <w:lang w:eastAsia="es-CO"/>
        </w:rPr>
      </w:pPr>
    </w:p>
    <w:p w:rsidR="00444857" w:rsidRDefault="00444857" w:rsidP="001E55A9">
      <w:pPr>
        <w:jc w:val="both"/>
        <w:rPr>
          <w:noProof/>
          <w:lang w:eastAsia="es-CO"/>
        </w:rPr>
      </w:pPr>
    </w:p>
    <w:p w:rsidR="00B1192E" w:rsidRDefault="00B1192E" w:rsidP="00B1192E">
      <w:pPr>
        <w:ind w:right="51"/>
        <w:jc w:val="both"/>
        <w:rPr>
          <w:rFonts w:ascii="Arial" w:hAnsi="Arial" w:cs="Arial"/>
          <w:sz w:val="24"/>
          <w:szCs w:val="24"/>
        </w:rPr>
      </w:pPr>
      <w:r>
        <w:rPr>
          <w:rFonts w:ascii="Arial" w:hAnsi="Arial" w:cs="Arial"/>
          <w:sz w:val="24"/>
          <w:szCs w:val="24"/>
        </w:rPr>
        <w:t>El cuadro nos muestra, el cumplimiento de los Planes Operativos Anuales por proceso</w:t>
      </w:r>
      <w:r w:rsidR="00444857">
        <w:rPr>
          <w:rFonts w:ascii="Arial" w:hAnsi="Arial" w:cs="Arial"/>
          <w:sz w:val="24"/>
          <w:szCs w:val="24"/>
        </w:rPr>
        <w:t>, en el 1° trimestre, el cual alcanzo un 99.67</w:t>
      </w:r>
      <w:r>
        <w:rPr>
          <w:rFonts w:ascii="Arial" w:hAnsi="Arial" w:cs="Arial"/>
          <w:sz w:val="24"/>
          <w:szCs w:val="24"/>
        </w:rPr>
        <w:t>%.</w:t>
      </w:r>
    </w:p>
    <w:p w:rsidR="00B1192E" w:rsidRPr="000F2D12" w:rsidRDefault="00B1192E" w:rsidP="00B1192E">
      <w:pPr>
        <w:ind w:right="49"/>
        <w:jc w:val="both"/>
        <w:rPr>
          <w:rFonts w:ascii="Arial" w:hAnsi="Arial" w:cs="Arial"/>
          <w:sz w:val="24"/>
          <w:szCs w:val="24"/>
        </w:rPr>
      </w:pPr>
    </w:p>
    <w:p w:rsidR="00B1192E" w:rsidRPr="000F2D12" w:rsidRDefault="00B1192E" w:rsidP="00B1192E">
      <w:pPr>
        <w:ind w:right="49"/>
        <w:jc w:val="both"/>
        <w:rPr>
          <w:rFonts w:ascii="Arial" w:hAnsi="Arial" w:cs="Arial"/>
          <w:bCs/>
          <w:iCs/>
          <w:sz w:val="24"/>
          <w:szCs w:val="24"/>
        </w:rPr>
      </w:pPr>
      <w:r w:rsidRPr="000F2D12">
        <w:rPr>
          <w:rFonts w:ascii="Arial" w:hAnsi="Arial" w:cs="Arial"/>
          <w:bCs/>
          <w:iCs/>
          <w:sz w:val="24"/>
          <w:szCs w:val="24"/>
        </w:rPr>
        <w:t xml:space="preserve">A continuación se </w:t>
      </w:r>
      <w:r>
        <w:rPr>
          <w:rFonts w:ascii="Arial" w:hAnsi="Arial" w:cs="Arial"/>
          <w:bCs/>
          <w:iCs/>
          <w:sz w:val="24"/>
          <w:szCs w:val="24"/>
        </w:rPr>
        <w:t xml:space="preserve">hace una relación de </w:t>
      </w:r>
      <w:r w:rsidRPr="000F2D12">
        <w:rPr>
          <w:rFonts w:ascii="Arial" w:hAnsi="Arial" w:cs="Arial"/>
          <w:bCs/>
          <w:iCs/>
          <w:sz w:val="24"/>
          <w:szCs w:val="24"/>
        </w:rPr>
        <w:t xml:space="preserve">los resultados alcanzados por </w:t>
      </w:r>
      <w:r>
        <w:rPr>
          <w:rFonts w:ascii="Arial" w:hAnsi="Arial" w:cs="Arial"/>
          <w:bCs/>
          <w:iCs/>
          <w:sz w:val="24"/>
          <w:szCs w:val="24"/>
        </w:rPr>
        <w:t xml:space="preserve">los </w:t>
      </w:r>
      <w:r w:rsidRPr="000F2D12">
        <w:rPr>
          <w:rFonts w:ascii="Arial" w:hAnsi="Arial" w:cs="Arial"/>
          <w:bCs/>
          <w:iCs/>
          <w:sz w:val="24"/>
          <w:szCs w:val="24"/>
        </w:rPr>
        <w:t>proceso</w:t>
      </w:r>
      <w:r>
        <w:rPr>
          <w:rFonts w:ascii="Arial" w:hAnsi="Arial" w:cs="Arial"/>
          <w:bCs/>
          <w:iCs/>
          <w:sz w:val="24"/>
          <w:szCs w:val="24"/>
        </w:rPr>
        <w:t>s</w:t>
      </w:r>
      <w:r w:rsidRPr="000F2D12">
        <w:rPr>
          <w:rFonts w:ascii="Arial" w:hAnsi="Arial" w:cs="Arial"/>
          <w:bCs/>
          <w:iCs/>
          <w:sz w:val="24"/>
          <w:szCs w:val="24"/>
        </w:rPr>
        <w:t xml:space="preserve"> en el </w:t>
      </w:r>
      <w:r w:rsidR="00444857">
        <w:rPr>
          <w:rFonts w:ascii="Arial" w:hAnsi="Arial" w:cs="Arial"/>
          <w:bCs/>
          <w:iCs/>
          <w:sz w:val="24"/>
          <w:szCs w:val="24"/>
        </w:rPr>
        <w:t>1</w:t>
      </w:r>
      <w:r>
        <w:rPr>
          <w:rFonts w:ascii="Arial" w:hAnsi="Arial" w:cs="Arial"/>
          <w:bCs/>
          <w:iCs/>
          <w:sz w:val="24"/>
          <w:szCs w:val="24"/>
        </w:rPr>
        <w:t>° trimestre de ejecución, desagregado por actividades y tareas.</w:t>
      </w:r>
    </w:p>
    <w:p w:rsidR="00B1192E" w:rsidRPr="000F2D12" w:rsidRDefault="00B1192E" w:rsidP="00B1192E">
      <w:pPr>
        <w:ind w:right="49"/>
        <w:jc w:val="both"/>
        <w:rPr>
          <w:rFonts w:ascii="Arial" w:hAnsi="Arial" w:cs="Arial"/>
          <w:bCs/>
          <w:iCs/>
          <w:sz w:val="24"/>
          <w:szCs w:val="24"/>
          <w:highlight w:val="yellow"/>
        </w:rPr>
      </w:pPr>
    </w:p>
    <w:p w:rsidR="00B1192E" w:rsidRPr="000F2D12" w:rsidRDefault="00B1192E" w:rsidP="00B1192E">
      <w:pPr>
        <w:ind w:right="49"/>
        <w:jc w:val="both"/>
        <w:rPr>
          <w:rFonts w:ascii="Arial" w:hAnsi="Arial" w:cs="Arial"/>
          <w:sz w:val="24"/>
          <w:szCs w:val="24"/>
        </w:rPr>
      </w:pPr>
      <w:r w:rsidRPr="000F2D12">
        <w:rPr>
          <w:rFonts w:ascii="Arial" w:hAnsi="Arial" w:cs="Arial"/>
          <w:sz w:val="24"/>
          <w:szCs w:val="24"/>
        </w:rPr>
        <w:t xml:space="preserve">Del cuadro anterior se observa que los procesos de: </w:t>
      </w:r>
      <w:r w:rsidR="00444857">
        <w:rPr>
          <w:rFonts w:ascii="Arial" w:hAnsi="Arial" w:cs="Arial"/>
          <w:sz w:val="24"/>
          <w:szCs w:val="24"/>
        </w:rPr>
        <w:t xml:space="preserve">Orientación Institucional y </w:t>
      </w:r>
      <w:r>
        <w:rPr>
          <w:rFonts w:ascii="Arial" w:hAnsi="Arial" w:cs="Arial"/>
          <w:sz w:val="24"/>
          <w:szCs w:val="24"/>
        </w:rPr>
        <w:t>Participación Ciudadana,</w:t>
      </w:r>
      <w:r w:rsidRPr="000F2D12">
        <w:rPr>
          <w:rFonts w:ascii="Arial" w:hAnsi="Arial" w:cs="Arial"/>
          <w:sz w:val="24"/>
          <w:szCs w:val="24"/>
        </w:rPr>
        <w:t xml:space="preserve"> </w:t>
      </w:r>
      <w:r>
        <w:rPr>
          <w:rFonts w:ascii="Arial" w:hAnsi="Arial" w:cs="Arial"/>
          <w:sz w:val="24"/>
          <w:szCs w:val="24"/>
        </w:rPr>
        <w:t xml:space="preserve">no alcanzaron la meta propuesta </w:t>
      </w:r>
      <w:r w:rsidR="00444857">
        <w:rPr>
          <w:rFonts w:ascii="Arial" w:hAnsi="Arial" w:cs="Arial"/>
          <w:sz w:val="24"/>
          <w:szCs w:val="24"/>
        </w:rPr>
        <w:t>para el periodo</w:t>
      </w:r>
      <w:r>
        <w:rPr>
          <w:rFonts w:ascii="Arial" w:hAnsi="Arial" w:cs="Arial"/>
          <w:sz w:val="24"/>
          <w:szCs w:val="24"/>
        </w:rPr>
        <w:t>. A continuación se relacionan las actividades y tareas propuestas y ejecutadas por los procesos:</w:t>
      </w:r>
    </w:p>
    <w:p w:rsidR="00B1192E" w:rsidRDefault="00B1192E" w:rsidP="00B1192E">
      <w:pPr>
        <w:ind w:right="49"/>
        <w:jc w:val="both"/>
        <w:rPr>
          <w:rFonts w:ascii="Arial" w:hAnsi="Arial" w:cs="Arial"/>
          <w:sz w:val="24"/>
          <w:szCs w:val="24"/>
        </w:rPr>
      </w:pPr>
    </w:p>
    <w:p w:rsidR="00B1192E" w:rsidRPr="000F2D12" w:rsidRDefault="00B1192E" w:rsidP="00B1192E">
      <w:pPr>
        <w:ind w:right="49"/>
        <w:jc w:val="both"/>
        <w:rPr>
          <w:rFonts w:ascii="Arial" w:hAnsi="Arial" w:cs="Arial"/>
          <w:b/>
          <w:bCs/>
          <w:iCs/>
          <w:sz w:val="24"/>
          <w:szCs w:val="24"/>
        </w:rPr>
      </w:pPr>
      <w:r w:rsidRPr="000F2D12">
        <w:rPr>
          <w:rFonts w:ascii="Arial" w:hAnsi="Arial" w:cs="Arial"/>
          <w:b/>
          <w:bCs/>
          <w:iCs/>
          <w:sz w:val="24"/>
          <w:szCs w:val="24"/>
        </w:rPr>
        <w:t xml:space="preserve">ANÁLISIS DEL CUMPLIMIENTO DE LAS ACTIVIDADES PROPUESTAS EN EL PLAN DE ACCIÓN POR CADA PROCESO </w:t>
      </w:r>
    </w:p>
    <w:p w:rsidR="00B1192E" w:rsidRPr="000F2D12" w:rsidRDefault="00B1192E" w:rsidP="00B1192E">
      <w:pPr>
        <w:ind w:right="49"/>
        <w:jc w:val="both"/>
        <w:rPr>
          <w:rFonts w:ascii="Arial" w:hAnsi="Arial" w:cs="Arial"/>
          <w:bCs/>
          <w:iCs/>
          <w:sz w:val="24"/>
          <w:szCs w:val="24"/>
        </w:rPr>
      </w:pPr>
    </w:p>
    <w:p w:rsidR="00B1192E" w:rsidRDefault="00B1192E" w:rsidP="00B1192E">
      <w:pPr>
        <w:ind w:right="49"/>
        <w:jc w:val="both"/>
        <w:rPr>
          <w:rFonts w:ascii="Arial" w:hAnsi="Arial" w:cs="Arial"/>
          <w:bCs/>
          <w:iCs/>
          <w:sz w:val="24"/>
          <w:szCs w:val="24"/>
        </w:rPr>
      </w:pPr>
      <w:r w:rsidRPr="000F2D12">
        <w:rPr>
          <w:rFonts w:ascii="Arial" w:hAnsi="Arial" w:cs="Arial"/>
          <w:bCs/>
          <w:iCs/>
          <w:sz w:val="24"/>
          <w:szCs w:val="24"/>
        </w:rPr>
        <w:t xml:space="preserve">Para el </w:t>
      </w:r>
      <w:r w:rsidR="005A6DDE">
        <w:rPr>
          <w:rFonts w:ascii="Arial" w:hAnsi="Arial" w:cs="Arial"/>
          <w:bCs/>
          <w:iCs/>
          <w:sz w:val="24"/>
          <w:szCs w:val="24"/>
        </w:rPr>
        <w:t>1</w:t>
      </w:r>
      <w:r w:rsidRPr="000F2D12">
        <w:rPr>
          <w:rFonts w:ascii="Arial" w:hAnsi="Arial" w:cs="Arial"/>
          <w:bCs/>
          <w:iCs/>
          <w:sz w:val="24"/>
          <w:szCs w:val="24"/>
        </w:rPr>
        <w:t xml:space="preserve">º trimestre, se programó la ejecución de </w:t>
      </w:r>
      <w:r w:rsidR="005A6DDE">
        <w:rPr>
          <w:rFonts w:ascii="Arial" w:hAnsi="Arial" w:cs="Arial"/>
          <w:bCs/>
          <w:iCs/>
          <w:sz w:val="24"/>
          <w:szCs w:val="24"/>
        </w:rPr>
        <w:t>97</w:t>
      </w:r>
      <w:r w:rsidRPr="000F2D12">
        <w:rPr>
          <w:rFonts w:ascii="Arial" w:hAnsi="Arial" w:cs="Arial"/>
          <w:bCs/>
          <w:iCs/>
          <w:sz w:val="24"/>
          <w:szCs w:val="24"/>
        </w:rPr>
        <w:t xml:space="preserve"> actividades </w:t>
      </w:r>
      <w:r w:rsidR="005A6DDE">
        <w:rPr>
          <w:rFonts w:ascii="Arial" w:hAnsi="Arial" w:cs="Arial"/>
          <w:bCs/>
          <w:iCs/>
          <w:sz w:val="24"/>
          <w:szCs w:val="24"/>
        </w:rPr>
        <w:t>y</w:t>
      </w:r>
      <w:r>
        <w:rPr>
          <w:rFonts w:ascii="Arial" w:hAnsi="Arial" w:cs="Arial"/>
          <w:bCs/>
          <w:iCs/>
          <w:sz w:val="24"/>
          <w:szCs w:val="24"/>
        </w:rPr>
        <w:t xml:space="preserve"> se le asociaron </w:t>
      </w:r>
      <w:r w:rsidR="005A6DDE">
        <w:rPr>
          <w:rFonts w:ascii="Arial" w:hAnsi="Arial" w:cs="Arial"/>
          <w:bCs/>
          <w:iCs/>
          <w:sz w:val="24"/>
          <w:szCs w:val="24"/>
        </w:rPr>
        <w:t>175</w:t>
      </w:r>
      <w:r>
        <w:rPr>
          <w:rFonts w:ascii="Arial" w:hAnsi="Arial" w:cs="Arial"/>
          <w:bCs/>
          <w:iCs/>
          <w:sz w:val="24"/>
          <w:szCs w:val="24"/>
        </w:rPr>
        <w:t xml:space="preserve"> </w:t>
      </w:r>
      <w:r w:rsidRPr="000F2D12">
        <w:rPr>
          <w:rFonts w:ascii="Arial" w:hAnsi="Arial" w:cs="Arial"/>
          <w:bCs/>
          <w:iCs/>
          <w:sz w:val="24"/>
          <w:szCs w:val="24"/>
        </w:rPr>
        <w:t>tareas distribuidas en los 10 procesos</w:t>
      </w:r>
      <w:r>
        <w:rPr>
          <w:rFonts w:ascii="Arial" w:hAnsi="Arial" w:cs="Arial"/>
          <w:bCs/>
          <w:iCs/>
          <w:sz w:val="24"/>
          <w:szCs w:val="24"/>
        </w:rPr>
        <w:t>,</w:t>
      </w:r>
      <w:r w:rsidRPr="000F2D12">
        <w:rPr>
          <w:rFonts w:ascii="Arial" w:hAnsi="Arial" w:cs="Arial"/>
          <w:bCs/>
          <w:iCs/>
          <w:sz w:val="24"/>
          <w:szCs w:val="24"/>
        </w:rPr>
        <w:t xml:space="preserve"> como se evidencia en el siguiente cuadro:</w:t>
      </w:r>
    </w:p>
    <w:p w:rsidR="000D5E54" w:rsidRDefault="000D5E54" w:rsidP="00B1192E">
      <w:pPr>
        <w:ind w:right="49"/>
        <w:jc w:val="both"/>
        <w:rPr>
          <w:rFonts w:ascii="Arial" w:hAnsi="Arial" w:cs="Arial"/>
          <w:bCs/>
          <w:iCs/>
          <w:sz w:val="24"/>
          <w:szCs w:val="24"/>
        </w:rPr>
      </w:pPr>
    </w:p>
    <w:p w:rsidR="000D5E54" w:rsidRDefault="000D5E54" w:rsidP="00B1192E">
      <w:pPr>
        <w:ind w:right="49"/>
        <w:jc w:val="both"/>
        <w:rPr>
          <w:rFonts w:ascii="Arial" w:hAnsi="Arial" w:cs="Arial"/>
          <w:bCs/>
          <w:iCs/>
          <w:sz w:val="24"/>
          <w:szCs w:val="24"/>
        </w:rPr>
      </w:pPr>
    </w:p>
    <w:p w:rsidR="00B1192E" w:rsidRDefault="00B1192E" w:rsidP="001E55A9">
      <w:pPr>
        <w:jc w:val="both"/>
        <w:rPr>
          <w:noProof/>
          <w:lang w:eastAsia="es-CO"/>
        </w:rPr>
      </w:pPr>
    </w:p>
    <w:tbl>
      <w:tblPr>
        <w:tblW w:w="8946" w:type="dxa"/>
        <w:tblInd w:w="55" w:type="dxa"/>
        <w:tblCellMar>
          <w:left w:w="70" w:type="dxa"/>
          <w:right w:w="70" w:type="dxa"/>
        </w:tblCellMar>
        <w:tblLook w:val="04A0" w:firstRow="1" w:lastRow="0" w:firstColumn="1" w:lastColumn="0" w:noHBand="0" w:noVBand="1"/>
      </w:tblPr>
      <w:tblGrid>
        <w:gridCol w:w="3843"/>
        <w:gridCol w:w="2551"/>
        <w:gridCol w:w="2552"/>
      </w:tblGrid>
      <w:tr w:rsidR="005A6DDE" w:rsidRPr="005A6DDE" w:rsidTr="005A6DDE">
        <w:trPr>
          <w:trHeight w:val="315"/>
        </w:trPr>
        <w:tc>
          <w:tcPr>
            <w:tcW w:w="8946" w:type="dxa"/>
            <w:gridSpan w:val="3"/>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5A6DDE" w:rsidRPr="005A6DDE" w:rsidRDefault="005A6DDE" w:rsidP="005A6DDE">
            <w:pPr>
              <w:suppressAutoHyphens w:val="0"/>
              <w:autoSpaceDN/>
              <w:jc w:val="center"/>
              <w:textAlignment w:val="auto"/>
              <w:rPr>
                <w:rFonts w:ascii="Calibri" w:hAnsi="Calibri"/>
                <w:b/>
                <w:bCs/>
                <w:color w:val="000000"/>
                <w:lang w:val="es-CO" w:eastAsia="es-CO"/>
              </w:rPr>
            </w:pPr>
            <w:r w:rsidRPr="005A6DDE">
              <w:rPr>
                <w:rFonts w:ascii="Calibri" w:hAnsi="Calibri"/>
                <w:b/>
                <w:bCs/>
                <w:color w:val="000000"/>
                <w:lang w:val="es-CO" w:eastAsia="es-CO"/>
              </w:rPr>
              <w:t>CONSOLIDADO TOTALES ACTIVIDADES Y TAREAS POR PROCESO PERIODO 1</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D3D3D3" w:fill="D3D3D3"/>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PROCESO</w:t>
            </w:r>
          </w:p>
        </w:tc>
        <w:tc>
          <w:tcPr>
            <w:tcW w:w="2551" w:type="dxa"/>
            <w:tcBorders>
              <w:top w:val="nil"/>
              <w:left w:val="nil"/>
              <w:bottom w:val="single" w:sz="8" w:space="0" w:color="000000"/>
              <w:right w:val="single" w:sz="8" w:space="0" w:color="000000"/>
            </w:tcBorders>
            <w:shd w:val="clear" w:color="D3D3D3" w:fill="D3D3D3"/>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CANTIDAD ACTIVIDADES</w:t>
            </w:r>
          </w:p>
        </w:tc>
        <w:tc>
          <w:tcPr>
            <w:tcW w:w="2552" w:type="dxa"/>
            <w:tcBorders>
              <w:top w:val="nil"/>
              <w:left w:val="nil"/>
              <w:bottom w:val="single" w:sz="8" w:space="0" w:color="000000"/>
              <w:right w:val="single" w:sz="8" w:space="0" w:color="000000"/>
            </w:tcBorders>
            <w:shd w:val="clear" w:color="D3D3D3" w:fill="D3D3D3"/>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CANTIDAD TAREAS</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Evaluación Control y Mejora</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6</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10</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Gestión Documental</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3</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7</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Gestión Jurídica</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10</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14</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Orientación Institucional</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23</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57</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 xml:space="preserve">Gestión del Proceso Auditor </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17</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19</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Participación Ciudadana</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4</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4</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Gestión de Procesos Fiscales.</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7</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13</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Gestión de Recursos Físicos y Financieros</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13</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28</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Gestión del Talento Humano</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7</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16</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textAlignment w:val="auto"/>
              <w:rPr>
                <w:rFonts w:ascii="Calibri" w:hAnsi="Calibri"/>
                <w:color w:val="000000"/>
                <w:lang w:val="es-CO" w:eastAsia="es-CO"/>
              </w:rPr>
            </w:pPr>
            <w:r w:rsidRPr="005A6DDE">
              <w:rPr>
                <w:rFonts w:ascii="Calibri" w:hAnsi="Calibri"/>
                <w:color w:val="000000"/>
                <w:lang w:val="es-CO" w:eastAsia="es-CO"/>
              </w:rPr>
              <w:t>Gestión de las Tecnologías de la Información y las Telecomunicaciones.</w:t>
            </w:r>
          </w:p>
        </w:tc>
        <w:tc>
          <w:tcPr>
            <w:tcW w:w="2551"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7</w:t>
            </w:r>
          </w:p>
        </w:tc>
        <w:tc>
          <w:tcPr>
            <w:tcW w:w="2552" w:type="dxa"/>
            <w:tcBorders>
              <w:top w:val="nil"/>
              <w:left w:val="nil"/>
              <w:bottom w:val="single" w:sz="8" w:space="0" w:color="000000"/>
              <w:right w:val="single" w:sz="8" w:space="0" w:color="000000"/>
            </w:tcBorders>
            <w:shd w:val="clear" w:color="auto" w:fill="auto"/>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7</w:t>
            </w:r>
          </w:p>
        </w:tc>
      </w:tr>
      <w:tr w:rsidR="005A6DDE" w:rsidRPr="005A6DDE" w:rsidTr="005A6DDE">
        <w:trPr>
          <w:trHeight w:val="315"/>
        </w:trPr>
        <w:tc>
          <w:tcPr>
            <w:tcW w:w="3843" w:type="dxa"/>
            <w:tcBorders>
              <w:top w:val="nil"/>
              <w:left w:val="single" w:sz="8" w:space="0" w:color="000000"/>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TOTALES</w:t>
            </w:r>
          </w:p>
        </w:tc>
        <w:tc>
          <w:tcPr>
            <w:tcW w:w="2551" w:type="dxa"/>
            <w:tcBorders>
              <w:top w:val="nil"/>
              <w:left w:val="nil"/>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97</w:t>
            </w:r>
          </w:p>
        </w:tc>
        <w:tc>
          <w:tcPr>
            <w:tcW w:w="2552" w:type="dxa"/>
            <w:tcBorders>
              <w:top w:val="nil"/>
              <w:left w:val="nil"/>
              <w:bottom w:val="single" w:sz="8" w:space="0" w:color="000000"/>
              <w:right w:val="single" w:sz="8" w:space="0" w:color="000000"/>
            </w:tcBorders>
            <w:shd w:val="clear" w:color="EFFBEF" w:fill="EFFBEF"/>
            <w:vAlign w:val="center"/>
            <w:hideMark/>
          </w:tcPr>
          <w:p w:rsidR="005A6DDE" w:rsidRPr="005A6DDE" w:rsidRDefault="005A6DDE" w:rsidP="005A6DDE">
            <w:pPr>
              <w:suppressAutoHyphens w:val="0"/>
              <w:autoSpaceDN/>
              <w:jc w:val="center"/>
              <w:textAlignment w:val="auto"/>
              <w:rPr>
                <w:rFonts w:ascii="Calibri" w:hAnsi="Calibri"/>
                <w:color w:val="000000"/>
                <w:lang w:val="es-CO" w:eastAsia="es-CO"/>
              </w:rPr>
            </w:pPr>
            <w:r w:rsidRPr="005A6DDE">
              <w:rPr>
                <w:rFonts w:ascii="Calibri" w:hAnsi="Calibri"/>
                <w:color w:val="000000"/>
                <w:lang w:val="es-CO" w:eastAsia="es-CO"/>
              </w:rPr>
              <w:t>175</w:t>
            </w:r>
          </w:p>
        </w:tc>
      </w:tr>
    </w:tbl>
    <w:p w:rsidR="00B1192E" w:rsidRPr="000D5E54" w:rsidRDefault="000D5E54" w:rsidP="001E55A9">
      <w:pPr>
        <w:jc w:val="both"/>
        <w:rPr>
          <w:rFonts w:ascii="Arial" w:hAnsi="Arial" w:cs="Arial"/>
          <w:noProof/>
          <w:lang w:eastAsia="es-CO"/>
        </w:rPr>
      </w:pPr>
      <w:r w:rsidRPr="000D5E54">
        <w:rPr>
          <w:rFonts w:ascii="Arial" w:hAnsi="Arial" w:cs="Arial"/>
          <w:noProof/>
          <w:lang w:eastAsia="es-CO"/>
        </w:rPr>
        <w:t>Fuente: Reportes, SIA POAS Manager</w:t>
      </w:r>
    </w:p>
    <w:p w:rsidR="00B1192E" w:rsidRDefault="00B1192E" w:rsidP="001E55A9">
      <w:pPr>
        <w:jc w:val="both"/>
        <w:rPr>
          <w:noProof/>
          <w:lang w:eastAsia="es-CO"/>
        </w:rPr>
      </w:pPr>
    </w:p>
    <w:p w:rsidR="00B1192E" w:rsidRPr="000F2D12" w:rsidRDefault="00B1192E" w:rsidP="00B1192E">
      <w:pPr>
        <w:ind w:right="49"/>
        <w:jc w:val="both"/>
        <w:rPr>
          <w:rFonts w:ascii="Arial" w:hAnsi="Arial" w:cs="Arial"/>
          <w:b/>
          <w:bCs/>
          <w:sz w:val="24"/>
          <w:szCs w:val="24"/>
        </w:rPr>
      </w:pPr>
      <w:r w:rsidRPr="000F2D12">
        <w:rPr>
          <w:rFonts w:ascii="Arial" w:hAnsi="Arial" w:cs="Arial"/>
          <w:b/>
          <w:bCs/>
          <w:sz w:val="24"/>
          <w:szCs w:val="24"/>
        </w:rPr>
        <w:t>Reporte 6. Reporte por Proceso por Periodo Detallado</w:t>
      </w:r>
    </w:p>
    <w:p w:rsidR="00B1192E" w:rsidRDefault="00B1192E" w:rsidP="001E55A9">
      <w:pPr>
        <w:jc w:val="both"/>
        <w:rPr>
          <w:noProof/>
          <w:lang w:eastAsia="es-CO"/>
        </w:rPr>
      </w:pPr>
    </w:p>
    <w:p w:rsidR="00B1192E" w:rsidRDefault="00B1192E" w:rsidP="001E55A9">
      <w:pPr>
        <w:jc w:val="both"/>
        <w:rPr>
          <w:noProof/>
          <w:lang w:eastAsia="es-CO"/>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ORIENTACIÓN INSTITUCIONAL</w:t>
      </w:r>
    </w:p>
    <w:p w:rsidR="00B1192E" w:rsidRDefault="00B1192E" w:rsidP="001E55A9">
      <w:pPr>
        <w:jc w:val="both"/>
        <w:rPr>
          <w:noProof/>
          <w:lang w:eastAsia="es-CO"/>
        </w:rPr>
      </w:pPr>
    </w:p>
    <w:p w:rsidR="002F2803" w:rsidRDefault="002F2803" w:rsidP="001E55A9">
      <w:pPr>
        <w:jc w:val="both"/>
        <w:rPr>
          <w:rFonts w:ascii="Calibri" w:eastAsia="Calibri" w:hAnsi="Calibri"/>
          <w:sz w:val="22"/>
          <w:szCs w:val="22"/>
          <w:lang w:val="es-CO" w:eastAsia="en-US"/>
        </w:rPr>
      </w:pPr>
      <w:r>
        <w:rPr>
          <w:noProof/>
          <w:lang w:eastAsia="es-CO"/>
        </w:rPr>
        <w:fldChar w:fldCharType="begin"/>
      </w:r>
      <w:r>
        <w:rPr>
          <w:noProof/>
          <w:lang w:eastAsia="es-CO"/>
        </w:rPr>
        <w:instrText xml:space="preserve"> LINK </w:instrText>
      </w:r>
      <w:r w:rsidR="005B3B97">
        <w:rPr>
          <w:noProof/>
          <w:lang w:eastAsia="es-CO"/>
        </w:rPr>
        <w:instrText xml:space="preserve">Excel.Sheet.12 "C:\\Users\\jrsarmiento\\Desktop\\TRABAJO EN CASA\\INFORME MEDICION DE LA GESTION\\Reporte_6_POA_solo_actividdes_2020.xlsx" OI!F2C1:F105C16 </w:instrText>
      </w:r>
      <w:r>
        <w:rPr>
          <w:noProof/>
          <w:lang w:eastAsia="es-CO"/>
        </w:rPr>
        <w:instrText xml:space="preserve">\a \f 4 \h  \* MERGEFORMAT </w:instrText>
      </w:r>
      <w:r>
        <w:rPr>
          <w:noProof/>
          <w:lang w:eastAsia="es-CO"/>
        </w:rPr>
        <w:fldChar w:fldCharType="separate"/>
      </w:r>
    </w:p>
    <w:tbl>
      <w:tblPr>
        <w:tblW w:w="9286" w:type="dxa"/>
        <w:tblInd w:w="70" w:type="dxa"/>
        <w:tblCellMar>
          <w:left w:w="70" w:type="dxa"/>
          <w:right w:w="70" w:type="dxa"/>
        </w:tblCellMar>
        <w:tblLook w:val="04A0" w:firstRow="1" w:lastRow="0" w:firstColumn="1" w:lastColumn="0" w:noHBand="0" w:noVBand="1"/>
      </w:tblPr>
      <w:tblGrid>
        <w:gridCol w:w="994"/>
        <w:gridCol w:w="5385"/>
        <w:gridCol w:w="1329"/>
        <w:gridCol w:w="1578"/>
      </w:tblGrid>
      <w:tr w:rsidR="002F2803" w:rsidRPr="002F2803" w:rsidTr="002F2803">
        <w:trPr>
          <w:trHeight w:val="300"/>
        </w:trPr>
        <w:tc>
          <w:tcPr>
            <w:tcW w:w="9286"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2F2803" w:rsidRPr="002F2803" w:rsidRDefault="002F2803" w:rsidP="002F2803">
            <w:pPr>
              <w:suppressAutoHyphens w:val="0"/>
              <w:autoSpaceDN/>
              <w:jc w:val="center"/>
              <w:textAlignment w:val="auto"/>
              <w:rPr>
                <w:rFonts w:ascii="Calibri" w:hAnsi="Calibri"/>
                <w:b/>
                <w:bCs/>
                <w:color w:val="000000"/>
                <w:sz w:val="18"/>
                <w:szCs w:val="18"/>
                <w:lang w:val="es-CO" w:eastAsia="es-CO"/>
              </w:rPr>
            </w:pPr>
            <w:r w:rsidRPr="002F2803">
              <w:rPr>
                <w:rFonts w:ascii="Calibri" w:hAnsi="Calibri"/>
                <w:b/>
                <w:bCs/>
                <w:color w:val="000000"/>
                <w:sz w:val="18"/>
                <w:szCs w:val="18"/>
                <w:lang w:val="es-CO" w:eastAsia="es-CO"/>
              </w:rPr>
              <w:t>FORMULACIÓN Y SEGUIMIENTO A LOS PLANES OPERATIVOS ANUALES</w:t>
            </w:r>
          </w:p>
        </w:tc>
      </w:tr>
      <w:tr w:rsidR="002F2803" w:rsidRPr="002F2803" w:rsidTr="002F2803">
        <w:trPr>
          <w:trHeight w:val="300"/>
        </w:trPr>
        <w:tc>
          <w:tcPr>
            <w:tcW w:w="994" w:type="dxa"/>
            <w:tcBorders>
              <w:top w:val="nil"/>
              <w:left w:val="single" w:sz="4" w:space="0" w:color="000000"/>
              <w:bottom w:val="single" w:sz="4" w:space="0" w:color="000000"/>
              <w:right w:val="single" w:sz="4" w:space="0" w:color="000000"/>
            </w:tcBorders>
            <w:shd w:val="clear" w:color="auto" w:fill="auto"/>
            <w:vAlign w:val="center"/>
            <w:hideMark/>
          </w:tcPr>
          <w:p w:rsidR="002F2803" w:rsidRPr="002F2803" w:rsidRDefault="002F2803" w:rsidP="002F2803">
            <w:pPr>
              <w:suppressAutoHyphens w:val="0"/>
              <w:autoSpaceDN/>
              <w:jc w:val="center"/>
              <w:textAlignment w:val="auto"/>
              <w:rPr>
                <w:rFonts w:ascii="Calibri" w:hAnsi="Calibri"/>
                <w:b/>
                <w:bCs/>
                <w:color w:val="000000"/>
                <w:sz w:val="18"/>
                <w:szCs w:val="18"/>
                <w:lang w:val="es-CO" w:eastAsia="es-CO"/>
              </w:rPr>
            </w:pPr>
            <w:r w:rsidRPr="002F2803">
              <w:rPr>
                <w:rFonts w:ascii="Calibri" w:hAnsi="Calibri"/>
                <w:b/>
                <w:bCs/>
                <w:color w:val="000000"/>
                <w:sz w:val="18"/>
                <w:szCs w:val="18"/>
                <w:lang w:val="es-CO" w:eastAsia="es-CO"/>
              </w:rPr>
              <w:t>PROCESO</w:t>
            </w:r>
          </w:p>
        </w:tc>
        <w:tc>
          <w:tcPr>
            <w:tcW w:w="8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2803" w:rsidRPr="002F2803" w:rsidRDefault="002F2803" w:rsidP="002F2803">
            <w:pPr>
              <w:suppressAutoHyphens w:val="0"/>
              <w:autoSpaceDN/>
              <w:jc w:val="center"/>
              <w:textAlignment w:val="auto"/>
              <w:rPr>
                <w:rFonts w:ascii="Calibri" w:hAnsi="Calibri"/>
                <w:color w:val="000000"/>
                <w:sz w:val="18"/>
                <w:szCs w:val="18"/>
                <w:lang w:val="es-CO" w:eastAsia="es-CO"/>
              </w:rPr>
            </w:pPr>
            <w:r w:rsidRPr="002F2803">
              <w:rPr>
                <w:rFonts w:ascii="Calibri" w:hAnsi="Calibri"/>
                <w:color w:val="000000"/>
                <w:sz w:val="18"/>
                <w:szCs w:val="18"/>
                <w:lang w:val="es-CO" w:eastAsia="es-CO"/>
              </w:rPr>
              <w:t>ORIENTACIÓN INSTITUCIONAL</w:t>
            </w:r>
          </w:p>
        </w:tc>
      </w:tr>
      <w:tr w:rsidR="002F2803" w:rsidRPr="002F2803" w:rsidTr="002F2803">
        <w:trPr>
          <w:trHeight w:val="465"/>
        </w:trPr>
        <w:tc>
          <w:tcPr>
            <w:tcW w:w="994"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2F2803" w:rsidRPr="002F2803" w:rsidRDefault="002F2803" w:rsidP="002F2803">
            <w:pPr>
              <w:suppressAutoHyphens w:val="0"/>
              <w:autoSpaceDN/>
              <w:jc w:val="center"/>
              <w:textAlignment w:val="auto"/>
              <w:rPr>
                <w:rFonts w:ascii="Calibri" w:hAnsi="Calibri"/>
                <w:b/>
                <w:bCs/>
                <w:color w:val="000000"/>
                <w:szCs w:val="18"/>
                <w:lang w:val="es-CO" w:eastAsia="es-CO"/>
              </w:rPr>
            </w:pPr>
            <w:r w:rsidRPr="002F2803">
              <w:rPr>
                <w:rFonts w:ascii="Calibri" w:hAnsi="Calibri"/>
                <w:b/>
                <w:bCs/>
                <w:color w:val="000000"/>
                <w:szCs w:val="18"/>
                <w:lang w:val="es-CO" w:eastAsia="es-CO"/>
              </w:rPr>
              <w:t>NÚMERO DE</w:t>
            </w:r>
          </w:p>
          <w:p w:rsidR="002F2803" w:rsidRPr="002F2803" w:rsidRDefault="002F2803" w:rsidP="002F2803">
            <w:pPr>
              <w:suppressAutoHyphens w:val="0"/>
              <w:autoSpaceDN/>
              <w:jc w:val="center"/>
              <w:textAlignment w:val="auto"/>
              <w:rPr>
                <w:rFonts w:ascii="Calibri" w:hAnsi="Calibri"/>
                <w:b/>
                <w:bCs/>
                <w:color w:val="000000"/>
                <w:szCs w:val="18"/>
                <w:lang w:val="es-CO" w:eastAsia="es-CO"/>
              </w:rPr>
            </w:pPr>
            <w:r w:rsidRPr="002F2803">
              <w:rPr>
                <w:rFonts w:ascii="Calibri" w:hAnsi="Calibri"/>
                <w:b/>
                <w:bCs/>
                <w:color w:val="000000"/>
                <w:szCs w:val="18"/>
                <w:lang w:val="es-CO" w:eastAsia="es-CO"/>
              </w:rPr>
              <w:t xml:space="preserve"> ESQU</w:t>
            </w:r>
            <w:r w:rsidRPr="002F2803">
              <w:rPr>
                <w:rFonts w:ascii="Calibri" w:hAnsi="Calibri"/>
                <w:b/>
                <w:bCs/>
                <w:color w:val="000000"/>
                <w:szCs w:val="18"/>
                <w:lang w:val="es-CO" w:eastAsia="es-CO"/>
              </w:rPr>
              <w:t>E</w:t>
            </w:r>
            <w:r w:rsidRPr="002F2803">
              <w:rPr>
                <w:rFonts w:ascii="Calibri" w:hAnsi="Calibri"/>
                <w:b/>
                <w:bCs/>
                <w:color w:val="000000"/>
                <w:szCs w:val="18"/>
                <w:lang w:val="es-CO" w:eastAsia="es-CO"/>
              </w:rPr>
              <w:t>MA</w:t>
            </w:r>
          </w:p>
        </w:tc>
        <w:tc>
          <w:tcPr>
            <w:tcW w:w="5385"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2F2803" w:rsidRPr="002F2803" w:rsidRDefault="002F2803" w:rsidP="002F2803">
            <w:pPr>
              <w:suppressAutoHyphens w:val="0"/>
              <w:autoSpaceDN/>
              <w:jc w:val="center"/>
              <w:textAlignment w:val="auto"/>
              <w:rPr>
                <w:rFonts w:ascii="Calibri" w:hAnsi="Calibri"/>
                <w:b/>
                <w:bCs/>
                <w:color w:val="000000"/>
                <w:szCs w:val="18"/>
                <w:lang w:val="es-CO" w:eastAsia="es-CO"/>
              </w:rPr>
            </w:pPr>
            <w:r w:rsidRPr="002F2803">
              <w:rPr>
                <w:rFonts w:ascii="Calibri" w:hAnsi="Calibri"/>
                <w:b/>
                <w:bCs/>
                <w:color w:val="000000"/>
                <w:szCs w:val="18"/>
                <w:lang w:val="es-CO" w:eastAsia="es-CO"/>
              </w:rPr>
              <w:t>OBJETIVO  /  ACTIVIDAD  / TAREA / SUBTAREA</w:t>
            </w:r>
          </w:p>
        </w:tc>
        <w:tc>
          <w:tcPr>
            <w:tcW w:w="1329"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2F2803" w:rsidRPr="002F2803" w:rsidRDefault="002F2803" w:rsidP="002F2803">
            <w:pPr>
              <w:suppressAutoHyphens w:val="0"/>
              <w:autoSpaceDN/>
              <w:jc w:val="center"/>
              <w:textAlignment w:val="auto"/>
              <w:rPr>
                <w:rFonts w:ascii="Calibri" w:hAnsi="Calibri"/>
                <w:b/>
                <w:bCs/>
                <w:color w:val="000000"/>
                <w:szCs w:val="18"/>
                <w:lang w:val="es-CO" w:eastAsia="es-CO"/>
              </w:rPr>
            </w:pPr>
            <w:r w:rsidRPr="002F2803">
              <w:rPr>
                <w:rFonts w:ascii="Calibri" w:hAnsi="Calibri"/>
                <w:b/>
                <w:bCs/>
                <w:color w:val="000000"/>
                <w:szCs w:val="18"/>
                <w:lang w:val="es-CO" w:eastAsia="es-CO"/>
              </w:rPr>
              <w:t>RESPONSABLE</w:t>
            </w:r>
          </w:p>
        </w:tc>
        <w:tc>
          <w:tcPr>
            <w:tcW w:w="1578" w:type="dxa"/>
            <w:tcBorders>
              <w:top w:val="nil"/>
              <w:left w:val="nil"/>
              <w:bottom w:val="single" w:sz="4" w:space="0" w:color="000000"/>
              <w:right w:val="single" w:sz="4" w:space="0" w:color="000000"/>
            </w:tcBorders>
            <w:shd w:val="clear" w:color="auto" w:fill="auto"/>
            <w:vAlign w:val="center"/>
            <w:hideMark/>
          </w:tcPr>
          <w:p w:rsidR="002F2803" w:rsidRPr="002F2803" w:rsidRDefault="002F2803" w:rsidP="002F2803">
            <w:pPr>
              <w:suppressAutoHyphens w:val="0"/>
              <w:autoSpaceDN/>
              <w:jc w:val="center"/>
              <w:textAlignment w:val="auto"/>
              <w:rPr>
                <w:rFonts w:ascii="Calibri" w:hAnsi="Calibri"/>
                <w:b/>
                <w:bCs/>
                <w:color w:val="000000"/>
                <w:szCs w:val="18"/>
                <w:lang w:val="es-CO" w:eastAsia="es-CO"/>
              </w:rPr>
            </w:pPr>
            <w:r w:rsidRPr="002F2803">
              <w:rPr>
                <w:rFonts w:ascii="Calibri" w:hAnsi="Calibri"/>
                <w:b/>
                <w:bCs/>
                <w:color w:val="000000"/>
                <w:szCs w:val="18"/>
                <w:lang w:val="es-CO" w:eastAsia="es-CO"/>
              </w:rPr>
              <w:t>PROGRAMACIÓN DE METAS PARA EL PERIODO</w:t>
            </w:r>
          </w:p>
        </w:tc>
      </w:tr>
      <w:tr w:rsidR="002F2803" w:rsidRPr="002F2803" w:rsidTr="002F2803">
        <w:trPr>
          <w:trHeight w:val="480"/>
        </w:trPr>
        <w:tc>
          <w:tcPr>
            <w:tcW w:w="994" w:type="dxa"/>
            <w:vMerge/>
            <w:tcBorders>
              <w:top w:val="nil"/>
              <w:left w:val="single" w:sz="4" w:space="0" w:color="000000"/>
              <w:bottom w:val="single" w:sz="4" w:space="0" w:color="000000"/>
              <w:right w:val="single" w:sz="4" w:space="0" w:color="000000"/>
            </w:tcBorders>
            <w:vAlign w:val="center"/>
            <w:hideMark/>
          </w:tcPr>
          <w:p w:rsidR="002F2803" w:rsidRPr="002F2803" w:rsidRDefault="002F2803" w:rsidP="002F2803">
            <w:pPr>
              <w:suppressAutoHyphens w:val="0"/>
              <w:autoSpaceDN/>
              <w:textAlignment w:val="auto"/>
              <w:rPr>
                <w:rFonts w:ascii="Calibri" w:hAnsi="Calibri"/>
                <w:b/>
                <w:bCs/>
                <w:color w:val="000000"/>
                <w:szCs w:val="18"/>
                <w:lang w:val="es-CO" w:eastAsia="es-CO"/>
              </w:rPr>
            </w:pPr>
          </w:p>
        </w:tc>
        <w:tc>
          <w:tcPr>
            <w:tcW w:w="5385" w:type="dxa"/>
            <w:vMerge/>
            <w:tcBorders>
              <w:top w:val="nil"/>
              <w:left w:val="single" w:sz="4" w:space="0" w:color="000000"/>
              <w:bottom w:val="single" w:sz="4" w:space="0" w:color="000000"/>
              <w:right w:val="single" w:sz="4" w:space="0" w:color="000000"/>
            </w:tcBorders>
            <w:vAlign w:val="center"/>
            <w:hideMark/>
          </w:tcPr>
          <w:p w:rsidR="002F2803" w:rsidRPr="002F2803" w:rsidRDefault="002F2803" w:rsidP="002F2803">
            <w:pPr>
              <w:suppressAutoHyphens w:val="0"/>
              <w:autoSpaceDN/>
              <w:textAlignment w:val="auto"/>
              <w:rPr>
                <w:rFonts w:ascii="Calibri" w:hAnsi="Calibri"/>
                <w:b/>
                <w:bCs/>
                <w:color w:val="000000"/>
                <w:szCs w:val="18"/>
                <w:lang w:val="es-CO" w:eastAsia="es-CO"/>
              </w:rPr>
            </w:pPr>
          </w:p>
        </w:tc>
        <w:tc>
          <w:tcPr>
            <w:tcW w:w="1329" w:type="dxa"/>
            <w:vMerge/>
            <w:tcBorders>
              <w:top w:val="nil"/>
              <w:left w:val="single" w:sz="4" w:space="0" w:color="000000"/>
              <w:bottom w:val="single" w:sz="4" w:space="0" w:color="000000"/>
              <w:right w:val="single" w:sz="4" w:space="0" w:color="000000"/>
            </w:tcBorders>
            <w:vAlign w:val="center"/>
            <w:hideMark/>
          </w:tcPr>
          <w:p w:rsidR="002F2803" w:rsidRPr="002F2803" w:rsidRDefault="002F2803" w:rsidP="002F2803">
            <w:pPr>
              <w:suppressAutoHyphens w:val="0"/>
              <w:autoSpaceDN/>
              <w:textAlignment w:val="auto"/>
              <w:rPr>
                <w:rFonts w:ascii="Calibri" w:hAnsi="Calibri"/>
                <w:b/>
                <w:bCs/>
                <w:color w:val="000000"/>
                <w:szCs w:val="18"/>
                <w:lang w:val="es-CO" w:eastAsia="es-CO"/>
              </w:rPr>
            </w:pPr>
          </w:p>
        </w:tc>
        <w:tc>
          <w:tcPr>
            <w:tcW w:w="1578" w:type="dxa"/>
            <w:tcBorders>
              <w:top w:val="nil"/>
              <w:left w:val="nil"/>
              <w:bottom w:val="single" w:sz="4" w:space="0" w:color="000000"/>
              <w:right w:val="single" w:sz="4" w:space="0" w:color="000000"/>
            </w:tcBorders>
            <w:shd w:val="clear" w:color="FABF8F" w:fill="FABF8F"/>
            <w:vAlign w:val="center"/>
            <w:hideMark/>
          </w:tcPr>
          <w:p w:rsidR="002F2803" w:rsidRPr="002F2803" w:rsidRDefault="002F2803" w:rsidP="002F2803">
            <w:pPr>
              <w:suppressAutoHyphens w:val="0"/>
              <w:autoSpaceDN/>
              <w:jc w:val="center"/>
              <w:textAlignment w:val="auto"/>
              <w:rPr>
                <w:rFonts w:ascii="Calibri" w:hAnsi="Calibri"/>
                <w:b/>
                <w:bCs/>
                <w:color w:val="000000"/>
                <w:szCs w:val="18"/>
                <w:lang w:val="es-CO" w:eastAsia="es-CO"/>
              </w:rPr>
            </w:pPr>
            <w:r w:rsidRPr="002F2803">
              <w:rPr>
                <w:rFonts w:ascii="Calibri" w:hAnsi="Calibri"/>
                <w:b/>
                <w:bCs/>
                <w:color w:val="000000"/>
                <w:szCs w:val="18"/>
                <w:lang w:val="es-CO" w:eastAsia="es-CO"/>
              </w:rPr>
              <w:t>LOGRO PERIODO</w:t>
            </w:r>
          </w:p>
        </w:tc>
      </w:tr>
      <w:tr w:rsidR="002F2803" w:rsidRPr="002F2803" w:rsidTr="002F2803">
        <w:trPr>
          <w:trHeight w:val="684"/>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1</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1. Implementar un modelo de vigilancia a la aplicación de la reglamentación del nuevo Sistema Nacional de Control Fiscal para garantizar su correcta operación.</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90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1.</w:t>
            </w:r>
            <w:r w:rsidRPr="002F2803">
              <w:rPr>
                <w:rFonts w:ascii="Calibri" w:hAnsi="Calibri"/>
                <w:b/>
                <w:bCs/>
                <w:color w:val="000000"/>
                <w:sz w:val="22"/>
                <w:szCs w:val="22"/>
                <w:lang w:val="es-CO" w:eastAsia="es-CO"/>
              </w:rPr>
              <w:t>1</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1.1. Implementar un modelo de seguimiento al proceso de reglamentación del Acto Legislativo 04 de 2019, para garantizar su desarrollo.</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54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Pr="002F2803">
              <w:rPr>
                <w:rFonts w:ascii="Calibri" w:hAnsi="Calibri"/>
                <w:color w:val="000000"/>
                <w:sz w:val="22"/>
                <w:szCs w:val="22"/>
                <w:lang w:val="es-CO" w:eastAsia="es-CO"/>
              </w:rPr>
              <w:t xml:space="preserve">1.1.1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Coordinar, hacer seguimiento, orientación, evaluación y control al cumplimiento de los objetivos estratégicos fo</w:t>
            </w:r>
            <w:r w:rsidRPr="002F2803">
              <w:rPr>
                <w:rFonts w:ascii="Calibri" w:hAnsi="Calibri"/>
                <w:color w:val="000000"/>
                <w:sz w:val="22"/>
                <w:szCs w:val="22"/>
                <w:lang w:val="es-CO" w:eastAsia="es-CO"/>
              </w:rPr>
              <w:t>r</w:t>
            </w:r>
            <w:r w:rsidRPr="002F2803">
              <w:rPr>
                <w:rFonts w:ascii="Calibri" w:hAnsi="Calibri"/>
                <w:color w:val="000000"/>
                <w:sz w:val="22"/>
                <w:szCs w:val="22"/>
                <w:lang w:val="es-CO" w:eastAsia="es-CO"/>
              </w:rPr>
              <w:t>mulados en el PEI.</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Auditoría Auxiliar</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90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lastRenderedPageBreak/>
              <w:t>1.</w:t>
            </w:r>
            <w:r w:rsidRPr="002F2803">
              <w:rPr>
                <w:rFonts w:ascii="Calibri" w:hAnsi="Calibri"/>
                <w:b/>
                <w:bCs/>
                <w:color w:val="000000"/>
                <w:sz w:val="22"/>
                <w:szCs w:val="22"/>
                <w:lang w:val="es-CO" w:eastAsia="es-CO"/>
              </w:rPr>
              <w:t>2</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1.2. Diseñar y aplicar un modelo de evaluación integral a la gestión de las contralorías territoriales, para asegurar su correcto funcionamiento.</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108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1.2.1</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Implementar una estructura metodológica y de unific</w:t>
            </w:r>
            <w:r w:rsidRPr="002F2803">
              <w:rPr>
                <w:rFonts w:ascii="Calibri" w:hAnsi="Calibri"/>
                <w:color w:val="000000"/>
                <w:sz w:val="22"/>
                <w:szCs w:val="22"/>
                <w:lang w:val="es-CO" w:eastAsia="es-CO"/>
              </w:rPr>
              <w:t>a</w:t>
            </w:r>
            <w:r w:rsidRPr="002F2803">
              <w:rPr>
                <w:rFonts w:ascii="Calibri" w:hAnsi="Calibri"/>
                <w:color w:val="000000"/>
                <w:sz w:val="22"/>
                <w:szCs w:val="22"/>
                <w:lang w:val="es-CO" w:eastAsia="es-CO"/>
              </w:rPr>
              <w:t>ción de criterios del conocimiento especializado para la vigilancia fiscal. PI Fortalecimiento de la gestión del con</w:t>
            </w:r>
            <w:r w:rsidRPr="002F2803">
              <w:rPr>
                <w:rFonts w:ascii="Calibri" w:hAnsi="Calibri"/>
                <w:color w:val="000000"/>
                <w:sz w:val="22"/>
                <w:szCs w:val="22"/>
                <w:lang w:val="es-CO" w:eastAsia="es-CO"/>
              </w:rPr>
              <w:t>o</w:t>
            </w:r>
            <w:r w:rsidRPr="002F2803">
              <w:rPr>
                <w:rFonts w:ascii="Calibri" w:hAnsi="Calibri"/>
                <w:color w:val="000000"/>
                <w:sz w:val="22"/>
                <w:szCs w:val="22"/>
                <w:lang w:val="es-CO" w:eastAsia="es-CO"/>
              </w:rPr>
              <w:t>cimiento especializado para la vigilancia de la gestión fi</w:t>
            </w:r>
            <w:r w:rsidRPr="002F2803">
              <w:rPr>
                <w:rFonts w:ascii="Calibri" w:hAnsi="Calibri"/>
                <w:color w:val="000000"/>
                <w:sz w:val="22"/>
                <w:szCs w:val="22"/>
                <w:lang w:val="es-CO" w:eastAsia="es-CO"/>
              </w:rPr>
              <w:t>s</w:t>
            </w:r>
            <w:r w:rsidRPr="002F2803">
              <w:rPr>
                <w:rFonts w:ascii="Calibri" w:hAnsi="Calibri"/>
                <w:color w:val="000000"/>
                <w:sz w:val="22"/>
                <w:szCs w:val="22"/>
                <w:lang w:val="es-CO" w:eastAsia="es-CO"/>
              </w:rPr>
              <w:t>cal  nacional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 de Estudios Especiales</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108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1.2.2</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Implementar una estructura metodológica y de unific</w:t>
            </w:r>
            <w:r w:rsidRPr="002F2803">
              <w:rPr>
                <w:rFonts w:ascii="Calibri" w:hAnsi="Calibri"/>
                <w:color w:val="000000"/>
                <w:sz w:val="22"/>
                <w:szCs w:val="22"/>
                <w:lang w:val="es-CO" w:eastAsia="es-CO"/>
              </w:rPr>
              <w:t>a</w:t>
            </w:r>
            <w:r w:rsidRPr="002F2803">
              <w:rPr>
                <w:rFonts w:ascii="Calibri" w:hAnsi="Calibri"/>
                <w:color w:val="000000"/>
                <w:sz w:val="22"/>
                <w:szCs w:val="22"/>
                <w:lang w:val="es-CO" w:eastAsia="es-CO"/>
              </w:rPr>
              <w:t>ción de criterios del conocimiento especializado para la vigilancia fiscal. PI Fortalecimiento de la gestión del con</w:t>
            </w:r>
            <w:r w:rsidRPr="002F2803">
              <w:rPr>
                <w:rFonts w:ascii="Calibri" w:hAnsi="Calibri"/>
                <w:color w:val="000000"/>
                <w:sz w:val="22"/>
                <w:szCs w:val="22"/>
                <w:lang w:val="es-CO" w:eastAsia="es-CO"/>
              </w:rPr>
              <w:t>o</w:t>
            </w:r>
            <w:r w:rsidRPr="002F2803">
              <w:rPr>
                <w:rFonts w:ascii="Calibri" w:hAnsi="Calibri"/>
                <w:color w:val="000000"/>
                <w:sz w:val="22"/>
                <w:szCs w:val="22"/>
                <w:lang w:val="es-CO" w:eastAsia="es-CO"/>
              </w:rPr>
              <w:t>cimiento especializado para la vigilancia de la gestión fi</w:t>
            </w:r>
            <w:r w:rsidRPr="002F2803">
              <w:rPr>
                <w:rFonts w:ascii="Calibri" w:hAnsi="Calibri"/>
                <w:color w:val="000000"/>
                <w:sz w:val="22"/>
                <w:szCs w:val="22"/>
                <w:lang w:val="es-CO" w:eastAsia="es-CO"/>
              </w:rPr>
              <w:t>s</w:t>
            </w:r>
            <w:r w:rsidRPr="002F2803">
              <w:rPr>
                <w:rFonts w:ascii="Calibri" w:hAnsi="Calibri"/>
                <w:color w:val="000000"/>
                <w:sz w:val="22"/>
                <w:szCs w:val="22"/>
                <w:lang w:val="es-CO" w:eastAsia="es-CO"/>
              </w:rPr>
              <w:t>cal  nacional.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 de Estudios Especiales</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126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1.2.3</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Implementar una estructura metodológica y de unific</w:t>
            </w:r>
            <w:r w:rsidRPr="002F2803">
              <w:rPr>
                <w:rFonts w:ascii="Calibri" w:hAnsi="Calibri"/>
                <w:color w:val="000000"/>
                <w:sz w:val="22"/>
                <w:szCs w:val="22"/>
                <w:lang w:val="es-CO" w:eastAsia="es-CO"/>
              </w:rPr>
              <w:t>a</w:t>
            </w:r>
            <w:r w:rsidRPr="002F2803">
              <w:rPr>
                <w:rFonts w:ascii="Calibri" w:hAnsi="Calibri"/>
                <w:color w:val="000000"/>
                <w:sz w:val="22"/>
                <w:szCs w:val="22"/>
                <w:lang w:val="es-CO" w:eastAsia="es-CO"/>
              </w:rPr>
              <w:t>ción de criterios del conocimiento especializado para la vigilancia fiscal. PI Fortalecimiento de la gestión del con</w:t>
            </w:r>
            <w:r w:rsidRPr="002F2803">
              <w:rPr>
                <w:rFonts w:ascii="Calibri" w:hAnsi="Calibri"/>
                <w:color w:val="000000"/>
                <w:sz w:val="22"/>
                <w:szCs w:val="22"/>
                <w:lang w:val="es-CO" w:eastAsia="es-CO"/>
              </w:rPr>
              <w:t>o</w:t>
            </w:r>
            <w:r w:rsidRPr="002F2803">
              <w:rPr>
                <w:rFonts w:ascii="Calibri" w:hAnsi="Calibri"/>
                <w:color w:val="000000"/>
                <w:sz w:val="22"/>
                <w:szCs w:val="22"/>
                <w:lang w:val="es-CO" w:eastAsia="es-CO"/>
              </w:rPr>
              <w:t>cimiento especializado para la vigilancia de la gestión fi</w:t>
            </w:r>
            <w:r w:rsidRPr="002F2803">
              <w:rPr>
                <w:rFonts w:ascii="Calibri" w:hAnsi="Calibri"/>
                <w:color w:val="000000"/>
                <w:sz w:val="22"/>
                <w:szCs w:val="22"/>
                <w:lang w:val="es-CO" w:eastAsia="es-CO"/>
              </w:rPr>
              <w:t>s</w:t>
            </w:r>
            <w:r w:rsidRPr="002F2803">
              <w:rPr>
                <w:rFonts w:ascii="Calibri" w:hAnsi="Calibri"/>
                <w:color w:val="000000"/>
                <w:sz w:val="22"/>
                <w:szCs w:val="22"/>
                <w:lang w:val="es-CO" w:eastAsia="es-CO"/>
              </w:rPr>
              <w:t>cal  nacio</w:t>
            </w:r>
            <w:r>
              <w:rPr>
                <w:rFonts w:ascii="Calibri" w:hAnsi="Calibri"/>
                <w:color w:val="000000"/>
                <w:sz w:val="22"/>
                <w:szCs w:val="22"/>
                <w:lang w:val="es-CO" w:eastAsia="es-CO"/>
              </w:rPr>
              <w:t>nal.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 de Estudios Especiales</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120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3</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3. Incrementar la eficiencia del Sistema Nacional de Co</w:t>
            </w:r>
            <w:r w:rsidRPr="002F2803">
              <w:rPr>
                <w:rFonts w:ascii="Calibri" w:hAnsi="Calibri"/>
                <w:b/>
                <w:bCs/>
                <w:color w:val="000000"/>
                <w:sz w:val="22"/>
                <w:szCs w:val="22"/>
                <w:lang w:val="es-CO" w:eastAsia="es-CO"/>
              </w:rPr>
              <w:t>n</w:t>
            </w:r>
            <w:r w:rsidRPr="002F2803">
              <w:rPr>
                <w:rFonts w:ascii="Calibri" w:hAnsi="Calibri"/>
                <w:b/>
                <w:bCs/>
                <w:color w:val="000000"/>
                <w:sz w:val="22"/>
                <w:szCs w:val="22"/>
                <w:lang w:val="es-CO" w:eastAsia="es-CO"/>
              </w:rPr>
              <w:t>trol Fiscal a través de la formación especializada de su talento humano y de los grupos de interés.</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675"/>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3.</w:t>
            </w:r>
            <w:r w:rsidRPr="002F2803">
              <w:rPr>
                <w:rFonts w:ascii="Calibri" w:hAnsi="Calibri"/>
                <w:b/>
                <w:bCs/>
                <w:color w:val="000000"/>
                <w:sz w:val="22"/>
                <w:szCs w:val="22"/>
                <w:lang w:val="es-CO" w:eastAsia="es-CO"/>
              </w:rPr>
              <w:t>1</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3.1 Diseñar y operar un modelo de formación para g</w:t>
            </w:r>
            <w:r w:rsidRPr="002F2803">
              <w:rPr>
                <w:rFonts w:ascii="Calibri" w:hAnsi="Calibri"/>
                <w:b/>
                <w:bCs/>
                <w:color w:val="000000"/>
                <w:sz w:val="22"/>
                <w:szCs w:val="22"/>
                <w:lang w:val="es-CO" w:eastAsia="es-CO"/>
              </w:rPr>
              <w:t>a</w:t>
            </w:r>
            <w:r w:rsidRPr="002F2803">
              <w:rPr>
                <w:rFonts w:ascii="Calibri" w:hAnsi="Calibri"/>
                <w:b/>
                <w:bCs/>
                <w:color w:val="000000"/>
                <w:sz w:val="22"/>
                <w:szCs w:val="22"/>
                <w:lang w:val="es-CO" w:eastAsia="es-CO"/>
              </w:rPr>
              <w:t>rantizar la idoneidad de los auditores del país.</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90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3.1.2</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Planear e Implementar el Plan Anual de Formación y C</w:t>
            </w:r>
            <w:r w:rsidRPr="002F2803">
              <w:rPr>
                <w:rFonts w:ascii="Calibri" w:hAnsi="Calibri"/>
                <w:color w:val="000000"/>
                <w:sz w:val="22"/>
                <w:szCs w:val="22"/>
                <w:lang w:val="es-CO" w:eastAsia="es-CO"/>
              </w:rPr>
              <w:t>a</w:t>
            </w:r>
            <w:r w:rsidRPr="002F2803">
              <w:rPr>
                <w:rFonts w:ascii="Calibri" w:hAnsi="Calibri"/>
                <w:color w:val="000000"/>
                <w:sz w:val="22"/>
                <w:szCs w:val="22"/>
                <w:lang w:val="es-CO" w:eastAsia="es-CO"/>
              </w:rPr>
              <w:t>pacitación. PI Capacitación y fortalecimiento de las co</w:t>
            </w:r>
            <w:r w:rsidRPr="002F2803">
              <w:rPr>
                <w:rFonts w:ascii="Calibri" w:hAnsi="Calibri"/>
                <w:color w:val="000000"/>
                <w:sz w:val="22"/>
                <w:szCs w:val="22"/>
                <w:lang w:val="es-CO" w:eastAsia="es-CO"/>
              </w:rPr>
              <w:t>m</w:t>
            </w:r>
            <w:r w:rsidRPr="002F2803">
              <w:rPr>
                <w:rFonts w:ascii="Calibri" w:hAnsi="Calibri"/>
                <w:color w:val="000000"/>
                <w:sz w:val="22"/>
                <w:szCs w:val="22"/>
                <w:lang w:val="es-CO" w:eastAsia="es-CO"/>
              </w:rPr>
              <w:t>petencias de los funcionarios en control fiscal y de los ciudadanos en control social  nacional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 de Estudios Especiales</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1135"/>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3.</w:t>
            </w:r>
            <w:r w:rsidRPr="002F2803">
              <w:rPr>
                <w:rFonts w:ascii="Calibri" w:hAnsi="Calibri"/>
                <w:b/>
                <w:bCs/>
                <w:color w:val="000000"/>
                <w:sz w:val="22"/>
                <w:szCs w:val="22"/>
                <w:lang w:val="es-CO" w:eastAsia="es-CO"/>
              </w:rPr>
              <w:t>2</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3.2 Fortalecer la capacidad de los grupos de interés de la Auditoría General de la República y de la ciudadanía en general para ejercer su derecho a la participación, en función del control fiscal y social.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90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3.2.1</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Planear e Implementar el Plan Anual de Formación y C</w:t>
            </w:r>
            <w:r w:rsidRPr="002F2803">
              <w:rPr>
                <w:rFonts w:ascii="Calibri" w:hAnsi="Calibri"/>
                <w:color w:val="000000"/>
                <w:sz w:val="22"/>
                <w:szCs w:val="22"/>
                <w:lang w:val="es-CO" w:eastAsia="es-CO"/>
              </w:rPr>
              <w:t>a</w:t>
            </w:r>
            <w:r w:rsidRPr="002F2803">
              <w:rPr>
                <w:rFonts w:ascii="Calibri" w:hAnsi="Calibri"/>
                <w:color w:val="000000"/>
                <w:sz w:val="22"/>
                <w:szCs w:val="22"/>
                <w:lang w:val="es-CO" w:eastAsia="es-CO"/>
              </w:rPr>
              <w:t>pacitación. PI Capacitación y fortalecimiento de las co</w:t>
            </w:r>
            <w:r w:rsidRPr="002F2803">
              <w:rPr>
                <w:rFonts w:ascii="Calibri" w:hAnsi="Calibri"/>
                <w:color w:val="000000"/>
                <w:sz w:val="22"/>
                <w:szCs w:val="22"/>
                <w:lang w:val="es-CO" w:eastAsia="es-CO"/>
              </w:rPr>
              <w:t>m</w:t>
            </w:r>
            <w:r w:rsidRPr="002F2803">
              <w:rPr>
                <w:rFonts w:ascii="Calibri" w:hAnsi="Calibri"/>
                <w:color w:val="000000"/>
                <w:sz w:val="22"/>
                <w:szCs w:val="22"/>
                <w:lang w:val="es-CO" w:eastAsia="es-CO"/>
              </w:rPr>
              <w:t>petencias de los funcionarios en control fiscal y de los ciudadanos en control social  nacional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 de Estudios Especiales</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675"/>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3</w:t>
            </w:r>
            <w:r>
              <w:rPr>
                <w:rFonts w:ascii="Calibri" w:hAnsi="Calibri"/>
                <w:b/>
                <w:bCs/>
                <w:color w:val="000000"/>
                <w:sz w:val="22"/>
                <w:szCs w:val="22"/>
                <w:lang w:val="es-CO" w:eastAsia="es-CO"/>
              </w:rPr>
              <w:t>.</w:t>
            </w:r>
            <w:r w:rsidRPr="002F2803">
              <w:rPr>
                <w:rFonts w:ascii="Calibri" w:hAnsi="Calibri"/>
                <w:b/>
                <w:bCs/>
                <w:color w:val="000000"/>
                <w:sz w:val="22"/>
                <w:szCs w:val="22"/>
                <w:lang w:val="es-CO" w:eastAsia="es-CO"/>
              </w:rPr>
              <w:t>3</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3.3 Fortalecer la gestión del conocimiento a través del Observatorio de Política Pública de Control Fiscal.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126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lastRenderedPageBreak/>
              <w:t xml:space="preserve"> 3.3.1</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Implementar un observatorio especializado para la vig</w:t>
            </w:r>
            <w:r w:rsidRPr="002F2803">
              <w:rPr>
                <w:rFonts w:ascii="Calibri" w:hAnsi="Calibri"/>
                <w:color w:val="000000"/>
                <w:sz w:val="22"/>
                <w:szCs w:val="22"/>
                <w:lang w:val="es-CO" w:eastAsia="es-CO"/>
              </w:rPr>
              <w:t>i</w:t>
            </w:r>
            <w:r w:rsidRPr="002F2803">
              <w:rPr>
                <w:rFonts w:ascii="Calibri" w:hAnsi="Calibri"/>
                <w:color w:val="000000"/>
                <w:sz w:val="22"/>
                <w:szCs w:val="22"/>
                <w:lang w:val="es-CO" w:eastAsia="es-CO"/>
              </w:rPr>
              <w:t>lancia fiscal que avale técnica o científicamente la produ</w:t>
            </w:r>
            <w:r w:rsidRPr="002F2803">
              <w:rPr>
                <w:rFonts w:ascii="Calibri" w:hAnsi="Calibri"/>
                <w:color w:val="000000"/>
                <w:sz w:val="22"/>
                <w:szCs w:val="22"/>
                <w:lang w:val="es-CO" w:eastAsia="es-CO"/>
              </w:rPr>
              <w:t>c</w:t>
            </w:r>
            <w:r w:rsidRPr="002F2803">
              <w:rPr>
                <w:rFonts w:ascii="Calibri" w:hAnsi="Calibri"/>
                <w:color w:val="000000"/>
                <w:sz w:val="22"/>
                <w:szCs w:val="22"/>
                <w:lang w:val="es-CO" w:eastAsia="es-CO"/>
              </w:rPr>
              <w:t>ción de análisis, investigaciones o estudios especializados. PI Fortalecimiento de la gestión del conocimiento especi</w:t>
            </w:r>
            <w:r w:rsidRPr="002F2803">
              <w:rPr>
                <w:rFonts w:ascii="Calibri" w:hAnsi="Calibri"/>
                <w:color w:val="000000"/>
                <w:sz w:val="22"/>
                <w:szCs w:val="22"/>
                <w:lang w:val="es-CO" w:eastAsia="es-CO"/>
              </w:rPr>
              <w:t>a</w:t>
            </w:r>
            <w:r w:rsidRPr="002F2803">
              <w:rPr>
                <w:rFonts w:ascii="Calibri" w:hAnsi="Calibri"/>
                <w:color w:val="000000"/>
                <w:sz w:val="22"/>
                <w:szCs w:val="22"/>
                <w:lang w:val="es-CO" w:eastAsia="es-CO"/>
              </w:rPr>
              <w:t>lizado para la vigilancia de la gestión fiscal  naciona</w:t>
            </w:r>
            <w:r>
              <w:rPr>
                <w:rFonts w:ascii="Calibri" w:hAnsi="Calibri"/>
                <w:color w:val="000000"/>
                <w:sz w:val="22"/>
                <w:szCs w:val="22"/>
                <w:lang w:val="es-CO" w:eastAsia="es-CO"/>
              </w:rPr>
              <w:t>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 de Estudios Especiales</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1124"/>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4</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4. Fortalecer la capacidad institucional de la Auditoría General de la República, a través de la aplicación del modelo integrado de planeación y gestión en todos sus procesos.</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687"/>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4.</w:t>
            </w:r>
            <w:r w:rsidRPr="002F2803">
              <w:rPr>
                <w:rFonts w:ascii="Calibri" w:hAnsi="Calibri"/>
                <w:b/>
                <w:bCs/>
                <w:color w:val="000000"/>
                <w:sz w:val="22"/>
                <w:szCs w:val="22"/>
                <w:lang w:val="es-CO" w:eastAsia="es-CO"/>
              </w:rPr>
              <w:t>1</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4.1 Fortalecer la aplicación de las dimensiones del Mod</w:t>
            </w:r>
            <w:r w:rsidRPr="002F2803">
              <w:rPr>
                <w:rFonts w:ascii="Calibri" w:hAnsi="Calibri"/>
                <w:b/>
                <w:bCs/>
                <w:color w:val="000000"/>
                <w:sz w:val="22"/>
                <w:szCs w:val="22"/>
                <w:lang w:val="es-CO" w:eastAsia="es-CO"/>
              </w:rPr>
              <w:t>e</w:t>
            </w:r>
            <w:r w:rsidRPr="002F2803">
              <w:rPr>
                <w:rFonts w:ascii="Calibri" w:hAnsi="Calibri"/>
                <w:b/>
                <w:bCs/>
                <w:color w:val="000000"/>
                <w:sz w:val="22"/>
                <w:szCs w:val="22"/>
                <w:lang w:val="es-CO" w:eastAsia="es-CO"/>
              </w:rPr>
              <w:t>lo Integrado de Planeación y Gestión en cada uno de los procesos de la AGR para garantizar su sostenibilidad.</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54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4.1.1</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Coordinar la planeación y ejecución de las diferentes act</w:t>
            </w:r>
            <w:r w:rsidRPr="002F2803">
              <w:rPr>
                <w:rFonts w:ascii="Calibri" w:hAnsi="Calibri"/>
                <w:color w:val="000000"/>
                <w:sz w:val="22"/>
                <w:szCs w:val="22"/>
                <w:lang w:val="es-CO" w:eastAsia="es-CO"/>
              </w:rPr>
              <w:t>i</w:t>
            </w:r>
            <w:r w:rsidRPr="002F2803">
              <w:rPr>
                <w:rFonts w:ascii="Calibri" w:hAnsi="Calibri"/>
                <w:color w:val="000000"/>
                <w:sz w:val="22"/>
                <w:szCs w:val="22"/>
                <w:lang w:val="es-CO" w:eastAsia="es-CO"/>
              </w:rPr>
              <w:t>vidades relacionadas con la rendición de cuenta a la ci</w:t>
            </w:r>
            <w:r w:rsidRPr="002F2803">
              <w:rPr>
                <w:rFonts w:ascii="Calibri" w:hAnsi="Calibri"/>
                <w:color w:val="000000"/>
                <w:sz w:val="22"/>
                <w:szCs w:val="22"/>
                <w:lang w:val="es-CO" w:eastAsia="es-CO"/>
              </w:rPr>
              <w:t>u</w:t>
            </w:r>
            <w:r w:rsidRPr="002F2803">
              <w:rPr>
                <w:rFonts w:ascii="Calibri" w:hAnsi="Calibri"/>
                <w:color w:val="000000"/>
                <w:sz w:val="22"/>
                <w:szCs w:val="22"/>
                <w:lang w:val="es-CO" w:eastAsia="es-CO"/>
              </w:rPr>
              <w:t xml:space="preserve">dadanía. </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Auditoría Auxiliar</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54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4.1.2</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Hacer seguimiento y garantizar que todos los informes externos que rinde la AGR se cumplan con oportunidad y calidad.</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Auditoría Auxiliar</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54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4.1.3</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Coordinar la implementación de las dimensiones de MIPG en los diferentes  procesos de la Entidad.</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Oficina </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Planeación</w:t>
            </w:r>
          </w:p>
        </w:tc>
        <w:tc>
          <w:tcPr>
            <w:tcW w:w="1578" w:type="dxa"/>
            <w:tcBorders>
              <w:top w:val="single" w:sz="4" w:space="0" w:color="000000"/>
              <w:left w:val="single" w:sz="4" w:space="0" w:color="000000"/>
              <w:bottom w:val="single" w:sz="4" w:space="0" w:color="000000"/>
              <w:right w:val="single" w:sz="4" w:space="0" w:color="000000"/>
            </w:tcBorders>
            <w:shd w:val="clear" w:color="FF0000" w:fill="FF0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21%</w:t>
            </w:r>
          </w:p>
        </w:tc>
      </w:tr>
      <w:tr w:rsidR="002F2803" w:rsidRPr="002F2803" w:rsidTr="002F2803">
        <w:trPr>
          <w:trHeight w:val="545"/>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4.1.6</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Coordinar y acompañar la elaboración del anteproyecto de presupuesto de inversión.</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Oficina </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Planeación</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54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4.1.8</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Asesorar y acompañar a los procesos de la AGR en la rev</w:t>
            </w:r>
            <w:r w:rsidRPr="002F2803">
              <w:rPr>
                <w:rFonts w:ascii="Calibri" w:hAnsi="Calibri"/>
                <w:color w:val="000000"/>
                <w:sz w:val="22"/>
                <w:szCs w:val="22"/>
                <w:lang w:val="es-CO" w:eastAsia="es-CO"/>
              </w:rPr>
              <w:t>i</w:t>
            </w:r>
            <w:r w:rsidRPr="002F2803">
              <w:rPr>
                <w:rFonts w:ascii="Calibri" w:hAnsi="Calibri"/>
                <w:color w:val="000000"/>
                <w:sz w:val="22"/>
                <w:szCs w:val="22"/>
                <w:lang w:val="es-CO" w:eastAsia="es-CO"/>
              </w:rPr>
              <w:t>sión, actualización y seguimiento de los indicadores.</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Oficina </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Planeación</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702"/>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4.</w:t>
            </w:r>
            <w:r w:rsidRPr="002F2803">
              <w:rPr>
                <w:rFonts w:ascii="Calibri" w:hAnsi="Calibri"/>
                <w:b/>
                <w:bCs/>
                <w:color w:val="000000"/>
                <w:sz w:val="22"/>
                <w:szCs w:val="22"/>
                <w:lang w:val="es-CO" w:eastAsia="es-CO"/>
              </w:rPr>
              <w:t>2</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4.2 Formular e implementar políticas de gestión, dese</w:t>
            </w:r>
            <w:r w:rsidRPr="002F2803">
              <w:rPr>
                <w:rFonts w:ascii="Calibri" w:hAnsi="Calibri"/>
                <w:b/>
                <w:bCs/>
                <w:color w:val="000000"/>
                <w:sz w:val="22"/>
                <w:szCs w:val="22"/>
                <w:lang w:val="es-CO" w:eastAsia="es-CO"/>
              </w:rPr>
              <w:t>m</w:t>
            </w:r>
            <w:r w:rsidRPr="002F2803">
              <w:rPr>
                <w:rFonts w:ascii="Calibri" w:hAnsi="Calibri"/>
                <w:b/>
                <w:bCs/>
                <w:color w:val="000000"/>
                <w:sz w:val="22"/>
                <w:szCs w:val="22"/>
                <w:lang w:val="es-CO" w:eastAsia="es-CO"/>
              </w:rPr>
              <w:t>peño y comunicación que correspondan a cada uno de los procesos de la AGR.</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54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4.2.1</w:t>
            </w:r>
            <w:r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Coordinar la formulación y la actualización de los Planes Operativos Anuales de la Entidad</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Oficina </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Planeación</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609"/>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 - 4.2.2 -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Liderar, asesorar en la formulación del Plan Anticorru</w:t>
            </w:r>
            <w:r w:rsidRPr="002F2803">
              <w:rPr>
                <w:rFonts w:ascii="Calibri" w:hAnsi="Calibri"/>
                <w:color w:val="000000"/>
                <w:sz w:val="22"/>
                <w:szCs w:val="22"/>
                <w:lang w:val="es-CO" w:eastAsia="es-CO"/>
              </w:rPr>
              <w:t>p</w:t>
            </w:r>
            <w:r w:rsidRPr="002F2803">
              <w:rPr>
                <w:rFonts w:ascii="Calibri" w:hAnsi="Calibri"/>
                <w:color w:val="000000"/>
                <w:sz w:val="22"/>
                <w:szCs w:val="22"/>
                <w:lang w:val="es-CO" w:eastAsia="es-CO"/>
              </w:rPr>
              <w:t>ción y de Atención al Ciudadano y realizar monitoreo</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 Planeación</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54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002F2803">
              <w:rPr>
                <w:rFonts w:ascii="Calibri" w:hAnsi="Calibri"/>
                <w:color w:val="000000"/>
                <w:sz w:val="22"/>
                <w:szCs w:val="22"/>
                <w:lang w:val="es-CO" w:eastAsia="es-CO"/>
              </w:rPr>
              <w:t>4.2.3</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Liderar y ejecutar un plan de sostenibilidad del Sistema Integrado de Gestión de la AGR</w:t>
            </w:r>
          </w:p>
        </w:tc>
        <w:tc>
          <w:tcPr>
            <w:tcW w:w="1329" w:type="dxa"/>
            <w:tcBorders>
              <w:top w:val="nil"/>
              <w:left w:val="nil"/>
              <w:bottom w:val="single" w:sz="4" w:space="0" w:color="000000"/>
              <w:right w:val="single" w:sz="4" w:space="0" w:color="000000"/>
            </w:tcBorders>
            <w:shd w:val="clear" w:color="D6D9BC" w:fill="D6D9BC"/>
            <w:vAlign w:val="center"/>
            <w:hideMark/>
          </w:tcPr>
          <w:p w:rsidR="00B17FFE"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Oficina </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Planeación</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54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4.2.4</w:t>
            </w:r>
            <w:r w:rsidR="002F2803"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Ejercer la secretaria técnica al Comité Institucional de Gestión y Desempeño</w:t>
            </w:r>
          </w:p>
        </w:tc>
        <w:tc>
          <w:tcPr>
            <w:tcW w:w="1329" w:type="dxa"/>
            <w:tcBorders>
              <w:top w:val="nil"/>
              <w:left w:val="nil"/>
              <w:bottom w:val="single" w:sz="4" w:space="0" w:color="000000"/>
              <w:right w:val="single" w:sz="4" w:space="0" w:color="000000"/>
            </w:tcBorders>
            <w:shd w:val="clear" w:color="D6D9BC" w:fill="D6D9BC"/>
            <w:vAlign w:val="center"/>
            <w:hideMark/>
          </w:tcPr>
          <w:p w:rsidR="00B17FFE"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 Planeación</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126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4.2.5</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Implementar una estructura metodológica y de unific</w:t>
            </w:r>
            <w:r w:rsidRPr="002F2803">
              <w:rPr>
                <w:rFonts w:ascii="Calibri" w:hAnsi="Calibri"/>
                <w:color w:val="000000"/>
                <w:sz w:val="22"/>
                <w:szCs w:val="22"/>
                <w:lang w:val="es-CO" w:eastAsia="es-CO"/>
              </w:rPr>
              <w:t>a</w:t>
            </w:r>
            <w:r w:rsidRPr="002F2803">
              <w:rPr>
                <w:rFonts w:ascii="Calibri" w:hAnsi="Calibri"/>
                <w:color w:val="000000"/>
                <w:sz w:val="22"/>
                <w:szCs w:val="22"/>
                <w:lang w:val="es-CO" w:eastAsia="es-CO"/>
              </w:rPr>
              <w:t>ción de criterios del conocimiento especializado para la vigilancia fiscal. PI Fortalecimiento de la gestión del con</w:t>
            </w:r>
            <w:r w:rsidRPr="002F2803">
              <w:rPr>
                <w:rFonts w:ascii="Calibri" w:hAnsi="Calibri"/>
                <w:color w:val="000000"/>
                <w:sz w:val="22"/>
                <w:szCs w:val="22"/>
                <w:lang w:val="es-CO" w:eastAsia="es-CO"/>
              </w:rPr>
              <w:t>o</w:t>
            </w:r>
            <w:r w:rsidRPr="002F2803">
              <w:rPr>
                <w:rFonts w:ascii="Calibri" w:hAnsi="Calibri"/>
                <w:color w:val="000000"/>
                <w:sz w:val="22"/>
                <w:szCs w:val="22"/>
                <w:lang w:val="es-CO" w:eastAsia="es-CO"/>
              </w:rPr>
              <w:t>cimiento especializado para la vigilancia de la gestión fi</w:t>
            </w:r>
            <w:r w:rsidRPr="002F2803">
              <w:rPr>
                <w:rFonts w:ascii="Calibri" w:hAnsi="Calibri"/>
                <w:color w:val="000000"/>
                <w:sz w:val="22"/>
                <w:szCs w:val="22"/>
                <w:lang w:val="es-CO" w:eastAsia="es-CO"/>
              </w:rPr>
              <w:t>s</w:t>
            </w:r>
            <w:r w:rsidRPr="002F2803">
              <w:rPr>
                <w:rFonts w:ascii="Calibri" w:hAnsi="Calibri"/>
                <w:color w:val="000000"/>
                <w:sz w:val="22"/>
                <w:szCs w:val="22"/>
                <w:lang w:val="es-CO" w:eastAsia="es-CO"/>
              </w:rPr>
              <w:t>cal  nacional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 de Estudios Especiales</w:t>
            </w:r>
          </w:p>
        </w:tc>
        <w:tc>
          <w:tcPr>
            <w:tcW w:w="1578" w:type="dxa"/>
            <w:tcBorders>
              <w:top w:val="single" w:sz="4" w:space="0" w:color="000000"/>
              <w:left w:val="single" w:sz="4" w:space="0" w:color="000000"/>
              <w:bottom w:val="single" w:sz="4" w:space="0" w:color="000000"/>
              <w:right w:val="single" w:sz="4" w:space="0" w:color="000000"/>
            </w:tcBorders>
            <w:shd w:val="clear" w:color="FF0000" w:fill="FF0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55%</w:t>
            </w:r>
          </w:p>
        </w:tc>
      </w:tr>
      <w:tr w:rsidR="002F2803" w:rsidRPr="002F2803" w:rsidTr="00B17FFE">
        <w:trPr>
          <w:trHeight w:val="645"/>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4.2.26</w:t>
            </w:r>
            <w:r w:rsidR="002F2803"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spacing w:after="240"/>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Garantizar que los documentos del SGC se encuentren actualizados</w:t>
            </w:r>
          </w:p>
        </w:tc>
        <w:tc>
          <w:tcPr>
            <w:tcW w:w="1329" w:type="dxa"/>
            <w:tcBorders>
              <w:top w:val="nil"/>
              <w:left w:val="nil"/>
              <w:bottom w:val="single" w:sz="4" w:space="0" w:color="000000"/>
              <w:right w:val="single" w:sz="4" w:space="0" w:color="000000"/>
            </w:tcBorders>
            <w:shd w:val="clear" w:color="D6D9BC" w:fill="D6D9BC"/>
            <w:vAlign w:val="center"/>
            <w:hideMark/>
          </w:tcPr>
          <w:p w:rsidR="00B17FFE"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Oficina </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Planeación</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54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lastRenderedPageBreak/>
              <w:t xml:space="preserve"> 4.2.27</w:t>
            </w:r>
            <w:r w:rsidR="002F2803"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Actualizar y publicar la información en la página Web</w:t>
            </w:r>
          </w:p>
        </w:tc>
        <w:tc>
          <w:tcPr>
            <w:tcW w:w="1329" w:type="dxa"/>
            <w:tcBorders>
              <w:top w:val="nil"/>
              <w:left w:val="nil"/>
              <w:bottom w:val="single" w:sz="4" w:space="0" w:color="000000"/>
              <w:right w:val="single" w:sz="4" w:space="0" w:color="000000"/>
            </w:tcBorders>
            <w:shd w:val="clear" w:color="D6D9BC" w:fill="D6D9BC"/>
            <w:vAlign w:val="center"/>
            <w:hideMark/>
          </w:tcPr>
          <w:p w:rsidR="00B17FFE"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 Planeación</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72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002F2803" w:rsidRPr="002F2803">
              <w:rPr>
                <w:rFonts w:ascii="Calibri" w:hAnsi="Calibri"/>
                <w:color w:val="000000"/>
                <w:sz w:val="22"/>
                <w:szCs w:val="22"/>
                <w:lang w:val="es-CO" w:eastAsia="es-CO"/>
              </w:rPr>
              <w:t xml:space="preserve">4.2.28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Realizar monitoreo al cumplimiento  de la actualización de la información publicada en la página Web</w:t>
            </w:r>
          </w:p>
        </w:tc>
        <w:tc>
          <w:tcPr>
            <w:tcW w:w="1329" w:type="dxa"/>
            <w:tcBorders>
              <w:top w:val="nil"/>
              <w:left w:val="nil"/>
              <w:bottom w:val="single" w:sz="4" w:space="0" w:color="000000"/>
              <w:right w:val="single" w:sz="4" w:space="0" w:color="000000"/>
            </w:tcBorders>
            <w:shd w:val="clear" w:color="D6D9BC" w:fill="D6D9BC"/>
            <w:vAlign w:val="center"/>
            <w:hideMark/>
          </w:tcPr>
          <w:p w:rsidR="00B17FFE"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xml:space="preserve">Oficina </w:t>
            </w:r>
          </w:p>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Planeación</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135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2F2803">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4.</w:t>
            </w:r>
            <w:r w:rsidR="002F2803" w:rsidRPr="002F2803">
              <w:rPr>
                <w:rFonts w:ascii="Calibri" w:hAnsi="Calibri"/>
                <w:b/>
                <w:bCs/>
                <w:color w:val="000000"/>
                <w:sz w:val="22"/>
                <w:szCs w:val="22"/>
                <w:lang w:val="es-CO" w:eastAsia="es-CO"/>
              </w:rPr>
              <w:t>3</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b/>
                <w:bCs/>
                <w:color w:val="000000"/>
                <w:sz w:val="22"/>
                <w:szCs w:val="22"/>
                <w:lang w:val="es-CO" w:eastAsia="es-CO"/>
              </w:rPr>
            </w:pPr>
            <w:r w:rsidRPr="002F2803">
              <w:rPr>
                <w:rFonts w:ascii="Calibri" w:hAnsi="Calibri"/>
                <w:b/>
                <w:bCs/>
                <w:color w:val="000000"/>
                <w:sz w:val="22"/>
                <w:szCs w:val="22"/>
                <w:lang w:val="es-CO" w:eastAsia="es-CO"/>
              </w:rPr>
              <w:t>4.3 Adecuar la estructura organizacional de la Auditoría General de la República a los nuevos retos derivados de la reforma al Sistema Nacional de Control Fiscal, orient</w:t>
            </w:r>
            <w:r w:rsidRPr="002F2803">
              <w:rPr>
                <w:rFonts w:ascii="Calibri" w:hAnsi="Calibri"/>
                <w:b/>
                <w:bCs/>
                <w:color w:val="000000"/>
                <w:sz w:val="22"/>
                <w:szCs w:val="22"/>
                <w:lang w:val="es-CO" w:eastAsia="es-CO"/>
              </w:rPr>
              <w:t>a</w:t>
            </w:r>
            <w:r w:rsidRPr="002F2803">
              <w:rPr>
                <w:rFonts w:ascii="Calibri" w:hAnsi="Calibri"/>
                <w:b/>
                <w:bCs/>
                <w:color w:val="000000"/>
                <w:sz w:val="22"/>
                <w:szCs w:val="22"/>
                <w:lang w:val="es-CO" w:eastAsia="es-CO"/>
              </w:rPr>
              <w:t>da a fortalecer el clima y la cultura organizacional.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 </w:t>
            </w:r>
          </w:p>
        </w:tc>
        <w:tc>
          <w:tcPr>
            <w:tcW w:w="1578"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 </w:t>
            </w:r>
          </w:p>
        </w:tc>
      </w:tr>
      <w:tr w:rsidR="002F2803" w:rsidRPr="002F2803" w:rsidTr="002F2803">
        <w:trPr>
          <w:trHeight w:val="126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4.3.1</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Implementar una estrategia para la gestión de la inform</w:t>
            </w:r>
            <w:r w:rsidRPr="002F2803">
              <w:rPr>
                <w:rFonts w:ascii="Calibri" w:hAnsi="Calibri"/>
                <w:color w:val="000000"/>
                <w:sz w:val="22"/>
                <w:szCs w:val="22"/>
                <w:lang w:val="es-CO" w:eastAsia="es-CO"/>
              </w:rPr>
              <w:t>a</w:t>
            </w:r>
            <w:r w:rsidRPr="002F2803">
              <w:rPr>
                <w:rFonts w:ascii="Calibri" w:hAnsi="Calibri"/>
                <w:color w:val="000000"/>
                <w:sz w:val="22"/>
                <w:szCs w:val="22"/>
                <w:lang w:val="es-CO" w:eastAsia="es-CO"/>
              </w:rPr>
              <w:t>ción, comunicación y apropiación del conocimiento esp</w:t>
            </w:r>
            <w:r w:rsidRPr="002F2803">
              <w:rPr>
                <w:rFonts w:ascii="Calibri" w:hAnsi="Calibri"/>
                <w:color w:val="000000"/>
                <w:sz w:val="22"/>
                <w:szCs w:val="22"/>
                <w:lang w:val="es-CO" w:eastAsia="es-CO"/>
              </w:rPr>
              <w:t>e</w:t>
            </w:r>
            <w:r w:rsidRPr="002F2803">
              <w:rPr>
                <w:rFonts w:ascii="Calibri" w:hAnsi="Calibri"/>
                <w:color w:val="000000"/>
                <w:sz w:val="22"/>
                <w:szCs w:val="22"/>
                <w:lang w:val="es-CO" w:eastAsia="es-CO"/>
              </w:rPr>
              <w:t>cializado para la vigilancia fiscal. PI Fortalecimiento de la gestión del conocimiento especializado para la vigilancia de la gestión fiscal  nacional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 de Estudios Especiales</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72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2F2803">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4.3.2</w:t>
            </w:r>
            <w:r w:rsidR="002F2803"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Realizar seguimiento a la gestión a través del Comité me</w:t>
            </w:r>
            <w:r w:rsidRPr="002F2803">
              <w:rPr>
                <w:rFonts w:ascii="Calibri" w:hAnsi="Calibri"/>
                <w:color w:val="000000"/>
                <w:sz w:val="22"/>
                <w:szCs w:val="22"/>
                <w:lang w:val="es-CO" w:eastAsia="es-CO"/>
              </w:rPr>
              <w:t>n</w:t>
            </w:r>
            <w:r w:rsidRPr="002F2803">
              <w:rPr>
                <w:rFonts w:ascii="Calibri" w:hAnsi="Calibri"/>
                <w:color w:val="000000"/>
                <w:sz w:val="22"/>
                <w:szCs w:val="22"/>
                <w:lang w:val="es-CO" w:eastAsia="es-CO"/>
              </w:rPr>
              <w:t>sual de Dirección.</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Oficina de Estudios Especiales</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r w:rsidR="002F2803" w:rsidRPr="002F2803" w:rsidTr="002F2803">
        <w:trPr>
          <w:trHeight w:val="900"/>
        </w:trPr>
        <w:tc>
          <w:tcPr>
            <w:tcW w:w="994" w:type="dxa"/>
            <w:tcBorders>
              <w:top w:val="nil"/>
              <w:left w:val="single" w:sz="4" w:space="0" w:color="000000"/>
              <w:bottom w:val="single" w:sz="4" w:space="0" w:color="000000"/>
              <w:right w:val="single" w:sz="4" w:space="0" w:color="000000"/>
            </w:tcBorders>
            <w:shd w:val="clear" w:color="D6D9BC" w:fill="D6D9BC"/>
            <w:vAlign w:val="center"/>
            <w:hideMark/>
          </w:tcPr>
          <w:p w:rsidR="002F2803" w:rsidRPr="002F2803"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4.3.3</w:t>
            </w:r>
            <w:r w:rsidR="002F2803" w:rsidRPr="002F2803">
              <w:rPr>
                <w:rFonts w:ascii="Calibri" w:hAnsi="Calibri"/>
                <w:color w:val="000000"/>
                <w:sz w:val="22"/>
                <w:szCs w:val="22"/>
                <w:lang w:val="es-CO" w:eastAsia="es-CO"/>
              </w:rPr>
              <w:t xml:space="preserve"> </w:t>
            </w:r>
          </w:p>
        </w:tc>
        <w:tc>
          <w:tcPr>
            <w:tcW w:w="5385"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both"/>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Coordinar la elaboración y presentación de la propuesta de reestructuración institucional, acorde a la nueva tran</w:t>
            </w:r>
            <w:r w:rsidRPr="002F2803">
              <w:rPr>
                <w:rFonts w:ascii="Calibri" w:hAnsi="Calibri"/>
                <w:color w:val="000000"/>
                <w:sz w:val="22"/>
                <w:szCs w:val="22"/>
                <w:lang w:val="es-CO" w:eastAsia="es-CO"/>
              </w:rPr>
              <w:t>s</w:t>
            </w:r>
            <w:r w:rsidRPr="002F2803">
              <w:rPr>
                <w:rFonts w:ascii="Calibri" w:hAnsi="Calibri"/>
                <w:color w:val="000000"/>
                <w:sz w:val="22"/>
                <w:szCs w:val="22"/>
                <w:lang w:val="es-CO" w:eastAsia="es-CO"/>
              </w:rPr>
              <w:t>formación del control fiscal.</w:t>
            </w:r>
          </w:p>
        </w:tc>
        <w:tc>
          <w:tcPr>
            <w:tcW w:w="1329" w:type="dxa"/>
            <w:tcBorders>
              <w:top w:val="nil"/>
              <w:left w:val="nil"/>
              <w:bottom w:val="single" w:sz="4" w:space="0" w:color="000000"/>
              <w:right w:val="single" w:sz="4" w:space="0" w:color="000000"/>
            </w:tcBorders>
            <w:shd w:val="clear" w:color="D6D9BC" w:fill="D6D9BC"/>
            <w:vAlign w:val="center"/>
            <w:hideMark/>
          </w:tcPr>
          <w:p w:rsidR="002F2803" w:rsidRPr="002F2803" w:rsidRDefault="002F2803" w:rsidP="002F2803">
            <w:pPr>
              <w:suppressAutoHyphens w:val="0"/>
              <w:autoSpaceDN/>
              <w:jc w:val="center"/>
              <w:textAlignment w:val="auto"/>
              <w:rPr>
                <w:rFonts w:ascii="Calibri" w:hAnsi="Calibri"/>
                <w:color w:val="000000"/>
                <w:sz w:val="22"/>
                <w:szCs w:val="22"/>
                <w:lang w:val="es-CO" w:eastAsia="es-CO"/>
              </w:rPr>
            </w:pPr>
            <w:r w:rsidRPr="002F2803">
              <w:rPr>
                <w:rFonts w:ascii="Calibri" w:hAnsi="Calibri"/>
                <w:color w:val="000000"/>
                <w:sz w:val="22"/>
                <w:szCs w:val="22"/>
                <w:lang w:val="es-CO" w:eastAsia="es-CO"/>
              </w:rPr>
              <w:t>Secretaria General</w:t>
            </w:r>
          </w:p>
        </w:tc>
        <w:tc>
          <w:tcPr>
            <w:tcW w:w="1578"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F2803" w:rsidRPr="002F2803" w:rsidRDefault="002F2803" w:rsidP="002F2803">
            <w:pPr>
              <w:suppressAutoHyphens w:val="0"/>
              <w:autoSpaceDN/>
              <w:jc w:val="center"/>
              <w:textAlignment w:val="auto"/>
              <w:rPr>
                <w:rFonts w:ascii="Calibri" w:hAnsi="Calibri"/>
                <w:color w:val="FFFFFF" w:themeColor="background1"/>
                <w:sz w:val="28"/>
                <w:szCs w:val="22"/>
                <w:lang w:val="es-CO" w:eastAsia="es-CO"/>
              </w:rPr>
            </w:pPr>
            <w:r w:rsidRPr="002F2803">
              <w:rPr>
                <w:rFonts w:ascii="Calibri" w:hAnsi="Calibri"/>
                <w:color w:val="FFFFFF" w:themeColor="background1"/>
                <w:sz w:val="28"/>
                <w:szCs w:val="22"/>
                <w:lang w:val="es-CO" w:eastAsia="es-CO"/>
              </w:rPr>
              <w:t>100%</w:t>
            </w:r>
          </w:p>
        </w:tc>
      </w:tr>
    </w:tbl>
    <w:p w:rsidR="000D5E54" w:rsidRPr="000D5E54" w:rsidRDefault="002F2803" w:rsidP="000D5E54">
      <w:pPr>
        <w:jc w:val="both"/>
        <w:rPr>
          <w:rFonts w:ascii="Arial" w:hAnsi="Arial" w:cs="Arial"/>
          <w:noProof/>
          <w:lang w:eastAsia="es-CO"/>
        </w:rPr>
      </w:pPr>
      <w:r>
        <w:rPr>
          <w:noProof/>
          <w:lang w:eastAsia="es-CO"/>
        </w:rPr>
        <w:fldChar w:fldCharType="end"/>
      </w:r>
      <w:r w:rsidR="000D5E54" w:rsidRPr="000D5E54">
        <w:rPr>
          <w:rFonts w:ascii="Arial" w:hAnsi="Arial" w:cs="Arial"/>
          <w:noProof/>
          <w:lang w:eastAsia="es-CO"/>
        </w:rPr>
        <w:t xml:space="preserve"> </w:t>
      </w:r>
      <w:r w:rsidR="000D5E54" w:rsidRPr="000D5E54">
        <w:rPr>
          <w:rFonts w:ascii="Arial" w:hAnsi="Arial" w:cs="Arial"/>
          <w:noProof/>
          <w:lang w:eastAsia="es-CO"/>
        </w:rPr>
        <w:t>Fuente: Reportes, SIA POAS Manager</w:t>
      </w:r>
    </w:p>
    <w:p w:rsidR="00B1192E" w:rsidRDefault="00B1192E" w:rsidP="001E55A9">
      <w:pPr>
        <w:jc w:val="both"/>
        <w:rPr>
          <w:noProof/>
          <w:lang w:eastAsia="es-CO"/>
        </w:rPr>
      </w:pPr>
    </w:p>
    <w:p w:rsidR="001B1368" w:rsidRPr="001B1368" w:rsidRDefault="001B1368" w:rsidP="001B1368">
      <w:pPr>
        <w:ind w:right="49"/>
        <w:jc w:val="both"/>
        <w:rPr>
          <w:rFonts w:ascii="Arial" w:hAnsi="Arial" w:cs="Arial"/>
          <w:bCs/>
          <w:iCs/>
          <w:sz w:val="24"/>
          <w:szCs w:val="24"/>
        </w:rPr>
      </w:pPr>
      <w:r w:rsidRPr="001B1368">
        <w:rPr>
          <w:rFonts w:ascii="Arial" w:hAnsi="Arial" w:cs="Arial"/>
          <w:bCs/>
          <w:iCs/>
          <w:sz w:val="24"/>
          <w:szCs w:val="24"/>
        </w:rPr>
        <w:t xml:space="preserve">El Proceso </w:t>
      </w:r>
      <w:r>
        <w:rPr>
          <w:rFonts w:ascii="Arial" w:hAnsi="Arial" w:cs="Arial"/>
          <w:bCs/>
          <w:iCs/>
          <w:sz w:val="24"/>
          <w:szCs w:val="24"/>
        </w:rPr>
        <w:t>de Orientación Institucional</w:t>
      </w:r>
      <w:r w:rsidRPr="001B1368">
        <w:rPr>
          <w:rFonts w:ascii="Arial" w:hAnsi="Arial" w:cs="Arial"/>
          <w:bCs/>
          <w:iCs/>
          <w:sz w:val="24"/>
          <w:szCs w:val="24"/>
        </w:rPr>
        <w:t xml:space="preserve">, cumplió </w:t>
      </w:r>
      <w:r>
        <w:rPr>
          <w:rFonts w:ascii="Arial" w:hAnsi="Arial" w:cs="Arial"/>
          <w:bCs/>
          <w:iCs/>
          <w:sz w:val="24"/>
          <w:szCs w:val="24"/>
        </w:rPr>
        <w:t>en un 95</w:t>
      </w:r>
      <w:r w:rsidR="009F46BD">
        <w:rPr>
          <w:rFonts w:ascii="Arial" w:hAnsi="Arial" w:cs="Arial"/>
          <w:bCs/>
          <w:iCs/>
          <w:sz w:val="24"/>
          <w:szCs w:val="24"/>
        </w:rPr>
        <w:t>,</w:t>
      </w:r>
      <w:r>
        <w:rPr>
          <w:rFonts w:ascii="Arial" w:hAnsi="Arial" w:cs="Arial"/>
          <w:bCs/>
          <w:iCs/>
          <w:sz w:val="24"/>
          <w:szCs w:val="24"/>
        </w:rPr>
        <w:t xml:space="preserve">06% </w:t>
      </w:r>
      <w:r w:rsidRPr="001B1368">
        <w:rPr>
          <w:rFonts w:ascii="Arial" w:hAnsi="Arial" w:cs="Arial"/>
          <w:bCs/>
          <w:iCs/>
          <w:sz w:val="24"/>
          <w:szCs w:val="24"/>
        </w:rPr>
        <w:t>las actividad</w:t>
      </w:r>
      <w:r>
        <w:rPr>
          <w:rFonts w:ascii="Arial" w:hAnsi="Arial" w:cs="Arial"/>
          <w:bCs/>
          <w:iCs/>
          <w:sz w:val="24"/>
          <w:szCs w:val="24"/>
        </w:rPr>
        <w:t>es propuestas para el trimestre</w:t>
      </w:r>
      <w:r>
        <w:rPr>
          <w:rFonts w:ascii="Arial" w:hAnsi="Arial" w:cs="Arial"/>
          <w:bCs/>
          <w:iCs/>
          <w:sz w:val="24"/>
          <w:szCs w:val="24"/>
        </w:rPr>
        <w:t>.</w:t>
      </w:r>
    </w:p>
    <w:p w:rsidR="00B1192E" w:rsidRDefault="00B1192E" w:rsidP="001E55A9">
      <w:pPr>
        <w:jc w:val="both"/>
        <w:rPr>
          <w:noProof/>
          <w:lang w:eastAsia="es-CO"/>
        </w:rPr>
      </w:pPr>
    </w:p>
    <w:p w:rsidR="00A86C02" w:rsidRDefault="00A86C02" w:rsidP="001E55A9">
      <w:pPr>
        <w:jc w:val="both"/>
        <w:rPr>
          <w:noProof/>
          <w:lang w:eastAsia="es-CO"/>
        </w:rPr>
      </w:pPr>
    </w:p>
    <w:p w:rsidR="00A86C02" w:rsidRDefault="00A86C02" w:rsidP="00A86C02">
      <w:pPr>
        <w:ind w:right="49"/>
        <w:jc w:val="both"/>
        <w:rPr>
          <w:rFonts w:ascii="Arial" w:hAnsi="Arial" w:cs="Arial"/>
          <w:b/>
          <w:bCs/>
          <w:iCs/>
          <w:sz w:val="24"/>
          <w:szCs w:val="24"/>
        </w:rPr>
      </w:pPr>
      <w:r w:rsidRPr="00A86C02">
        <w:rPr>
          <w:rFonts w:ascii="Arial" w:hAnsi="Arial" w:cs="Arial"/>
          <w:b/>
          <w:bCs/>
          <w:iCs/>
          <w:sz w:val="24"/>
          <w:szCs w:val="24"/>
        </w:rPr>
        <w:t>ACTIVIDADES NO CUMPLIDAS</w:t>
      </w:r>
    </w:p>
    <w:p w:rsidR="00A86C02" w:rsidRPr="0026499C" w:rsidRDefault="00A86C02" w:rsidP="009F46BD">
      <w:pPr>
        <w:ind w:right="49" w:firstLine="708"/>
        <w:jc w:val="both"/>
        <w:rPr>
          <w:rFonts w:ascii="Arial" w:hAnsi="Arial" w:cs="Arial"/>
          <w:b/>
          <w:bCs/>
          <w:iCs/>
          <w:sz w:val="28"/>
          <w:szCs w:val="24"/>
        </w:rPr>
      </w:pPr>
    </w:p>
    <w:p w:rsidR="00A86C02" w:rsidRPr="0026499C" w:rsidRDefault="0026499C" w:rsidP="00A86C02">
      <w:pPr>
        <w:ind w:right="49"/>
        <w:jc w:val="both"/>
        <w:rPr>
          <w:rFonts w:ascii="Arial" w:hAnsi="Arial" w:cs="Arial"/>
          <w:color w:val="000000"/>
          <w:sz w:val="24"/>
          <w:szCs w:val="22"/>
          <w:lang w:val="es-CO" w:eastAsia="es-CO"/>
        </w:rPr>
      </w:pPr>
      <w:r>
        <w:rPr>
          <w:rFonts w:ascii="Arial" w:hAnsi="Arial" w:cs="Arial"/>
          <w:b/>
          <w:bCs/>
          <w:iCs/>
          <w:sz w:val="24"/>
          <w:szCs w:val="22"/>
        </w:rPr>
        <w:t xml:space="preserve">Actividad </w:t>
      </w:r>
      <w:r w:rsidR="00A86C02" w:rsidRPr="0026499C">
        <w:rPr>
          <w:rFonts w:ascii="Arial" w:hAnsi="Arial" w:cs="Arial"/>
          <w:b/>
          <w:bCs/>
          <w:iCs/>
          <w:sz w:val="24"/>
          <w:szCs w:val="22"/>
        </w:rPr>
        <w:t xml:space="preserve">4.1.3. </w:t>
      </w:r>
      <w:r w:rsidR="00A86C02" w:rsidRPr="0026499C">
        <w:rPr>
          <w:rFonts w:ascii="Arial" w:hAnsi="Arial" w:cs="Arial"/>
          <w:color w:val="000000"/>
          <w:sz w:val="24"/>
          <w:szCs w:val="22"/>
          <w:lang w:val="es-CO" w:eastAsia="es-CO"/>
        </w:rPr>
        <w:t>Coordinar la implementación de las dimensiones de MIPG en los dif</w:t>
      </w:r>
      <w:r w:rsidR="00A86C02" w:rsidRPr="0026499C">
        <w:rPr>
          <w:rFonts w:ascii="Arial" w:hAnsi="Arial" w:cs="Arial"/>
          <w:color w:val="000000"/>
          <w:sz w:val="24"/>
          <w:szCs w:val="22"/>
          <w:lang w:val="es-CO" w:eastAsia="es-CO"/>
        </w:rPr>
        <w:t>erentes  procesos de la Entidad. Porcentaje de cumplimiento en el trimestre: 21%.</w:t>
      </w:r>
      <w:r w:rsidRPr="0026499C">
        <w:rPr>
          <w:rFonts w:ascii="Arial" w:hAnsi="Arial" w:cs="Arial"/>
          <w:color w:val="000000"/>
          <w:sz w:val="24"/>
          <w:szCs w:val="22"/>
          <w:lang w:val="es-CO" w:eastAsia="es-CO"/>
        </w:rPr>
        <w:t xml:space="preserve"> Liderado por la Oficina de Planeación.</w:t>
      </w:r>
    </w:p>
    <w:p w:rsidR="00A86C02" w:rsidRPr="0026499C" w:rsidRDefault="00A86C02" w:rsidP="00A86C02">
      <w:pPr>
        <w:ind w:right="49"/>
        <w:jc w:val="both"/>
        <w:rPr>
          <w:rFonts w:ascii="Arial" w:hAnsi="Arial" w:cs="Arial"/>
          <w:color w:val="000000"/>
          <w:sz w:val="24"/>
          <w:szCs w:val="22"/>
          <w:lang w:val="es-CO" w:eastAsia="es-CO"/>
        </w:rPr>
      </w:pPr>
    </w:p>
    <w:p w:rsidR="009F46BD" w:rsidRDefault="00A86C02" w:rsidP="00A86C02">
      <w:pPr>
        <w:ind w:right="49"/>
        <w:jc w:val="both"/>
        <w:rPr>
          <w:rFonts w:ascii="Arial" w:hAnsi="Arial" w:cs="Arial"/>
          <w:color w:val="000000"/>
          <w:sz w:val="24"/>
          <w:szCs w:val="22"/>
          <w:lang w:val="es-CO" w:eastAsia="es-CO"/>
        </w:rPr>
      </w:pPr>
      <w:r w:rsidRPr="00F5703A">
        <w:rPr>
          <w:rFonts w:ascii="Arial" w:hAnsi="Arial" w:cs="Arial"/>
          <w:b/>
          <w:color w:val="000000"/>
          <w:sz w:val="24"/>
          <w:szCs w:val="22"/>
          <w:lang w:val="es-CO" w:eastAsia="es-CO"/>
        </w:rPr>
        <w:t>Tarea:</w:t>
      </w:r>
      <w:r w:rsidRPr="0026499C">
        <w:rPr>
          <w:rFonts w:ascii="Arial" w:hAnsi="Arial" w:cs="Arial"/>
          <w:color w:val="000000"/>
          <w:sz w:val="24"/>
          <w:szCs w:val="22"/>
          <w:lang w:val="es-CO" w:eastAsia="es-CO"/>
        </w:rPr>
        <w:t xml:space="preserve"> Suministrar o solicitar a las áreas las herramientas de autodiagnóstico diligenciadas. </w:t>
      </w:r>
      <w:r w:rsidRPr="0026499C">
        <w:rPr>
          <w:rFonts w:ascii="Arial" w:hAnsi="Arial" w:cs="Arial"/>
          <w:color w:val="000000"/>
          <w:sz w:val="24"/>
          <w:szCs w:val="22"/>
          <w:lang w:val="es-CO" w:eastAsia="es-CO"/>
        </w:rPr>
        <w:t>Porcentaje de cumplimiento en el trimestre: 21%.</w:t>
      </w:r>
      <w:r w:rsidRPr="0026499C">
        <w:rPr>
          <w:rFonts w:ascii="Arial" w:hAnsi="Arial" w:cs="Arial"/>
          <w:color w:val="000000"/>
          <w:sz w:val="24"/>
          <w:szCs w:val="22"/>
          <w:lang w:val="es-CO" w:eastAsia="es-CO"/>
        </w:rPr>
        <w:t xml:space="preserve"> Responsables: Todos los procesos que participan en implementación del Modelo Integrado de Planeación y Gestión</w:t>
      </w:r>
      <w:r w:rsidR="0026499C" w:rsidRPr="0026499C">
        <w:rPr>
          <w:rFonts w:ascii="Arial" w:hAnsi="Arial" w:cs="Arial"/>
          <w:color w:val="000000"/>
          <w:sz w:val="24"/>
          <w:szCs w:val="22"/>
          <w:lang w:val="es-CO" w:eastAsia="es-CO"/>
        </w:rPr>
        <w:t xml:space="preserve">. </w:t>
      </w:r>
      <w:r w:rsidR="009F46BD">
        <w:rPr>
          <w:rFonts w:ascii="Arial" w:hAnsi="Arial" w:cs="Arial"/>
          <w:color w:val="000000"/>
          <w:sz w:val="24"/>
          <w:szCs w:val="22"/>
          <w:lang w:val="es-CO" w:eastAsia="es-CO"/>
        </w:rPr>
        <w:t xml:space="preserve">Porcentaje de </w:t>
      </w:r>
      <w:r w:rsidR="0026499C" w:rsidRPr="0026499C">
        <w:rPr>
          <w:rFonts w:ascii="Arial" w:hAnsi="Arial" w:cs="Arial"/>
          <w:color w:val="000000"/>
          <w:sz w:val="24"/>
          <w:szCs w:val="22"/>
          <w:lang w:val="es-CO" w:eastAsia="es-CO"/>
        </w:rPr>
        <w:t>cumpli</w:t>
      </w:r>
      <w:r w:rsidR="009F46BD">
        <w:rPr>
          <w:rFonts w:ascii="Arial" w:hAnsi="Arial" w:cs="Arial"/>
          <w:color w:val="000000"/>
          <w:sz w:val="24"/>
          <w:szCs w:val="22"/>
          <w:lang w:val="es-CO" w:eastAsia="es-CO"/>
        </w:rPr>
        <w:t xml:space="preserve">miento </w:t>
      </w:r>
      <w:r w:rsidR="0026499C" w:rsidRPr="0026499C">
        <w:rPr>
          <w:rFonts w:ascii="Arial" w:hAnsi="Arial" w:cs="Arial"/>
          <w:color w:val="000000"/>
          <w:sz w:val="24"/>
          <w:szCs w:val="22"/>
          <w:lang w:val="es-CO" w:eastAsia="es-CO"/>
        </w:rPr>
        <w:t>21%</w:t>
      </w:r>
      <w:r w:rsidR="009F46BD">
        <w:rPr>
          <w:rFonts w:ascii="Arial" w:hAnsi="Arial" w:cs="Arial"/>
          <w:color w:val="000000"/>
          <w:sz w:val="24"/>
          <w:szCs w:val="22"/>
          <w:lang w:val="es-CO" w:eastAsia="es-CO"/>
        </w:rPr>
        <w:t>.</w:t>
      </w:r>
    </w:p>
    <w:p w:rsidR="009F46BD" w:rsidRDefault="009F46BD" w:rsidP="00A86C02">
      <w:pPr>
        <w:ind w:right="49"/>
        <w:jc w:val="both"/>
        <w:rPr>
          <w:rFonts w:ascii="Arial" w:hAnsi="Arial" w:cs="Arial"/>
          <w:color w:val="000000"/>
          <w:sz w:val="24"/>
          <w:szCs w:val="22"/>
          <w:lang w:val="es-CO" w:eastAsia="es-CO"/>
        </w:rPr>
      </w:pPr>
    </w:p>
    <w:p w:rsidR="009F46BD" w:rsidRDefault="009F46BD" w:rsidP="00A86C02">
      <w:pPr>
        <w:ind w:right="49"/>
        <w:jc w:val="both"/>
        <w:rPr>
          <w:rFonts w:ascii="Arial" w:hAnsi="Arial" w:cs="Arial"/>
          <w:color w:val="000000"/>
          <w:sz w:val="24"/>
          <w:szCs w:val="22"/>
          <w:lang w:val="es-CO" w:eastAsia="es-CO"/>
        </w:rPr>
      </w:pPr>
      <w:r w:rsidRPr="00F5703A">
        <w:rPr>
          <w:rFonts w:ascii="Arial" w:hAnsi="Arial" w:cs="Arial"/>
          <w:b/>
          <w:color w:val="000000"/>
          <w:sz w:val="24"/>
          <w:szCs w:val="22"/>
          <w:lang w:val="es-CO" w:eastAsia="es-CO"/>
        </w:rPr>
        <w:t>Evidencia registrada en el SIA PAOS:</w:t>
      </w:r>
      <w:r>
        <w:rPr>
          <w:rFonts w:ascii="Arial" w:hAnsi="Arial" w:cs="Arial"/>
          <w:color w:val="000000"/>
          <w:sz w:val="24"/>
          <w:szCs w:val="22"/>
          <w:lang w:val="es-CO" w:eastAsia="es-CO"/>
        </w:rPr>
        <w:t xml:space="preserve"> </w:t>
      </w:r>
      <w:r w:rsidRPr="009F46BD">
        <w:rPr>
          <w:rFonts w:ascii="Arial" w:hAnsi="Arial" w:cs="Arial"/>
          <w:color w:val="000000"/>
          <w:sz w:val="24"/>
          <w:szCs w:val="22"/>
          <w:lang w:val="es-CO" w:eastAsia="es-CO"/>
        </w:rPr>
        <w:t>S</w:t>
      </w:r>
      <w:r>
        <w:rPr>
          <w:rFonts w:ascii="Arial" w:hAnsi="Arial" w:cs="Arial"/>
          <w:color w:val="000000"/>
          <w:sz w:val="24"/>
          <w:szCs w:val="22"/>
          <w:lang w:val="es-CO" w:eastAsia="es-CO"/>
        </w:rPr>
        <w:t>e</w:t>
      </w:r>
      <w:r w:rsidRPr="009F46BD">
        <w:rPr>
          <w:rFonts w:ascii="Arial" w:hAnsi="Arial" w:cs="Arial"/>
          <w:color w:val="000000"/>
          <w:sz w:val="24"/>
          <w:szCs w:val="22"/>
          <w:lang w:val="es-CO" w:eastAsia="es-CO"/>
        </w:rPr>
        <w:t xml:space="preserve"> remitieron </w:t>
      </w:r>
      <w:r>
        <w:rPr>
          <w:rFonts w:ascii="Arial" w:hAnsi="Arial" w:cs="Arial"/>
          <w:color w:val="000000"/>
          <w:sz w:val="24"/>
          <w:szCs w:val="22"/>
          <w:lang w:val="es-CO" w:eastAsia="es-CO"/>
        </w:rPr>
        <w:t xml:space="preserve"> </w:t>
      </w:r>
      <w:r w:rsidRPr="0026499C">
        <w:rPr>
          <w:rFonts w:ascii="Arial" w:hAnsi="Arial" w:cs="Arial"/>
          <w:color w:val="000000"/>
          <w:sz w:val="24"/>
          <w:szCs w:val="22"/>
          <w:lang w:val="es-CO" w:eastAsia="es-CO"/>
        </w:rPr>
        <w:t>a la Oficina de Planeación</w:t>
      </w:r>
      <w:r w:rsidRPr="009F46BD">
        <w:rPr>
          <w:rFonts w:ascii="Arial" w:hAnsi="Arial" w:cs="Arial"/>
          <w:color w:val="000000"/>
          <w:sz w:val="24"/>
          <w:szCs w:val="22"/>
          <w:lang w:val="es-CO" w:eastAsia="es-CO"/>
        </w:rPr>
        <w:t xml:space="preserve"> 3 autodiagnósticos </w:t>
      </w:r>
      <w:r w:rsidRPr="0026499C">
        <w:rPr>
          <w:rFonts w:ascii="Arial" w:hAnsi="Arial" w:cs="Arial"/>
          <w:color w:val="000000"/>
          <w:sz w:val="24"/>
          <w:szCs w:val="22"/>
          <w:lang w:val="es-CO" w:eastAsia="es-CO"/>
        </w:rPr>
        <w:t xml:space="preserve">de los 14 </w:t>
      </w:r>
      <w:r>
        <w:rPr>
          <w:rFonts w:ascii="Arial" w:hAnsi="Arial" w:cs="Arial"/>
          <w:color w:val="000000"/>
          <w:sz w:val="24"/>
          <w:szCs w:val="22"/>
          <w:lang w:val="es-CO" w:eastAsia="es-CO"/>
        </w:rPr>
        <w:t>que se debieron aplicar en la vigencia.</w:t>
      </w:r>
    </w:p>
    <w:p w:rsidR="009F46BD" w:rsidRDefault="009F46BD" w:rsidP="00A86C02">
      <w:pPr>
        <w:ind w:right="49"/>
        <w:jc w:val="both"/>
        <w:rPr>
          <w:rFonts w:ascii="Arial" w:hAnsi="Arial" w:cs="Arial"/>
          <w:color w:val="000000"/>
          <w:sz w:val="24"/>
          <w:szCs w:val="22"/>
          <w:lang w:val="es-CO" w:eastAsia="es-CO"/>
        </w:rPr>
      </w:pPr>
    </w:p>
    <w:p w:rsidR="00A86C02" w:rsidRPr="0026499C" w:rsidRDefault="00A86C02" w:rsidP="00A86C02">
      <w:pPr>
        <w:ind w:right="49"/>
        <w:jc w:val="both"/>
        <w:rPr>
          <w:rFonts w:ascii="Arial" w:hAnsi="Arial" w:cs="Arial"/>
          <w:b/>
          <w:bCs/>
          <w:iCs/>
          <w:sz w:val="24"/>
          <w:szCs w:val="22"/>
        </w:rPr>
      </w:pPr>
    </w:p>
    <w:p w:rsidR="00A86C02" w:rsidRPr="0026499C" w:rsidRDefault="0026499C" w:rsidP="001E55A9">
      <w:pPr>
        <w:jc w:val="both"/>
        <w:rPr>
          <w:rFonts w:ascii="Arial" w:hAnsi="Arial" w:cs="Arial"/>
          <w:color w:val="000000"/>
          <w:sz w:val="24"/>
          <w:szCs w:val="22"/>
          <w:lang w:val="es-CO" w:eastAsia="es-CO"/>
        </w:rPr>
      </w:pPr>
      <w:r>
        <w:rPr>
          <w:rFonts w:ascii="Arial" w:hAnsi="Arial" w:cs="Arial"/>
          <w:b/>
          <w:bCs/>
          <w:iCs/>
          <w:sz w:val="24"/>
          <w:szCs w:val="22"/>
        </w:rPr>
        <w:lastRenderedPageBreak/>
        <w:t>Actividad</w:t>
      </w:r>
      <w:r w:rsidRPr="0026499C">
        <w:rPr>
          <w:rFonts w:ascii="Arial" w:hAnsi="Arial" w:cs="Arial"/>
          <w:b/>
          <w:color w:val="000000"/>
          <w:sz w:val="24"/>
          <w:szCs w:val="22"/>
          <w:lang w:val="es-CO" w:eastAsia="es-CO"/>
        </w:rPr>
        <w:t xml:space="preserve"> 4.2.5.</w:t>
      </w:r>
      <w:r w:rsidRPr="0026499C">
        <w:rPr>
          <w:rFonts w:ascii="Arial" w:hAnsi="Arial" w:cs="Arial"/>
          <w:color w:val="000000"/>
          <w:sz w:val="24"/>
          <w:szCs w:val="22"/>
          <w:lang w:val="es-CO" w:eastAsia="es-CO"/>
        </w:rPr>
        <w:t xml:space="preserve"> </w:t>
      </w:r>
      <w:r w:rsidRPr="0026499C">
        <w:rPr>
          <w:rFonts w:ascii="Arial" w:hAnsi="Arial" w:cs="Arial"/>
          <w:color w:val="000000"/>
          <w:sz w:val="24"/>
          <w:szCs w:val="22"/>
          <w:lang w:val="es-CO" w:eastAsia="es-CO"/>
        </w:rPr>
        <w:t>Implementar una estructura metodológica y de unificación de criterios del conocimiento especializado para la vigilancia fiscal. PI</w:t>
      </w:r>
      <w:r>
        <w:rPr>
          <w:rFonts w:ascii="Arial" w:hAnsi="Arial" w:cs="Arial"/>
          <w:color w:val="000000"/>
          <w:sz w:val="24"/>
          <w:szCs w:val="22"/>
          <w:lang w:val="es-CO" w:eastAsia="es-CO"/>
        </w:rPr>
        <w:t>.</w:t>
      </w:r>
      <w:r w:rsidRPr="0026499C">
        <w:rPr>
          <w:rFonts w:ascii="Arial" w:hAnsi="Arial" w:cs="Arial"/>
          <w:color w:val="000000"/>
          <w:sz w:val="24"/>
          <w:szCs w:val="22"/>
          <w:lang w:val="es-CO" w:eastAsia="es-CO"/>
        </w:rPr>
        <w:t xml:space="preserve"> Fortalecimiento de la gestión del conocimiento especializado para la vigilancia de la gestión fiscal  nacional</w:t>
      </w:r>
      <w:r>
        <w:rPr>
          <w:rFonts w:ascii="Arial" w:hAnsi="Arial" w:cs="Arial"/>
          <w:color w:val="000000"/>
          <w:sz w:val="24"/>
          <w:szCs w:val="22"/>
          <w:lang w:val="es-CO" w:eastAsia="es-CO"/>
        </w:rPr>
        <w:t xml:space="preserve">. </w:t>
      </w:r>
      <w:r w:rsidRPr="0026499C">
        <w:rPr>
          <w:rFonts w:ascii="Arial" w:hAnsi="Arial" w:cs="Arial"/>
          <w:color w:val="000000"/>
          <w:sz w:val="24"/>
          <w:szCs w:val="22"/>
          <w:lang w:val="es-CO" w:eastAsia="es-CO"/>
        </w:rPr>
        <w:t xml:space="preserve">Porcentaje de cumplimiento en el trimestre: </w:t>
      </w:r>
      <w:r>
        <w:rPr>
          <w:rFonts w:ascii="Arial" w:hAnsi="Arial" w:cs="Arial"/>
          <w:color w:val="000000"/>
          <w:sz w:val="24"/>
          <w:szCs w:val="22"/>
          <w:lang w:val="es-CO" w:eastAsia="es-CO"/>
        </w:rPr>
        <w:t>55</w:t>
      </w:r>
      <w:r w:rsidRPr="0026499C">
        <w:rPr>
          <w:rFonts w:ascii="Arial" w:hAnsi="Arial" w:cs="Arial"/>
          <w:color w:val="000000"/>
          <w:sz w:val="24"/>
          <w:szCs w:val="22"/>
          <w:lang w:val="es-CO" w:eastAsia="es-CO"/>
        </w:rPr>
        <w:t>%.</w:t>
      </w:r>
      <w:r>
        <w:rPr>
          <w:rFonts w:ascii="Arial" w:hAnsi="Arial" w:cs="Arial"/>
          <w:color w:val="000000"/>
          <w:sz w:val="24"/>
          <w:szCs w:val="22"/>
          <w:lang w:val="es-CO" w:eastAsia="es-CO"/>
        </w:rPr>
        <w:t xml:space="preserve"> Liderado por la Oficina de Estudios Especiales.</w:t>
      </w:r>
    </w:p>
    <w:p w:rsidR="0026499C" w:rsidRPr="0026499C" w:rsidRDefault="0026499C" w:rsidP="001E55A9">
      <w:pPr>
        <w:jc w:val="both"/>
        <w:rPr>
          <w:rFonts w:ascii="Arial" w:hAnsi="Arial" w:cs="Arial"/>
          <w:color w:val="000000"/>
          <w:sz w:val="24"/>
          <w:szCs w:val="24"/>
          <w:lang w:val="es-CO" w:eastAsia="es-CO"/>
        </w:rPr>
      </w:pPr>
    </w:p>
    <w:p w:rsidR="0026499C" w:rsidRDefault="0026499C" w:rsidP="001E55A9">
      <w:pPr>
        <w:jc w:val="both"/>
        <w:rPr>
          <w:rFonts w:ascii="Arial" w:hAnsi="Arial" w:cs="Arial"/>
          <w:color w:val="000000"/>
          <w:sz w:val="24"/>
          <w:szCs w:val="24"/>
          <w:lang w:val="es-CO" w:eastAsia="es-CO"/>
        </w:rPr>
      </w:pPr>
      <w:r w:rsidRPr="00F5703A">
        <w:rPr>
          <w:rFonts w:ascii="Arial" w:hAnsi="Arial" w:cs="Arial"/>
          <w:b/>
          <w:noProof/>
          <w:sz w:val="24"/>
          <w:szCs w:val="24"/>
          <w:lang w:eastAsia="es-CO"/>
        </w:rPr>
        <w:t>Tarea:</w:t>
      </w:r>
      <w:r w:rsidRPr="0026499C">
        <w:rPr>
          <w:rFonts w:ascii="Arial" w:hAnsi="Arial" w:cs="Arial"/>
          <w:noProof/>
          <w:sz w:val="24"/>
          <w:szCs w:val="24"/>
          <w:lang w:eastAsia="es-CO"/>
        </w:rPr>
        <w:t xml:space="preserve"> Validar y pilotear la caracterización del proceso de gestión del conocimiento a partir de la información del autodiagnóstico. </w:t>
      </w:r>
      <w:r w:rsidRPr="0026499C">
        <w:rPr>
          <w:rFonts w:ascii="Arial" w:hAnsi="Arial" w:cs="Arial"/>
          <w:color w:val="000000"/>
          <w:sz w:val="24"/>
          <w:szCs w:val="24"/>
          <w:lang w:val="es-CO" w:eastAsia="es-CO"/>
        </w:rPr>
        <w:t xml:space="preserve">Porcentaje de cumplimiento en el trimestre: </w:t>
      </w:r>
      <w:r w:rsidRPr="0026499C">
        <w:rPr>
          <w:rFonts w:ascii="Arial" w:hAnsi="Arial" w:cs="Arial"/>
          <w:color w:val="000000"/>
          <w:sz w:val="24"/>
          <w:szCs w:val="24"/>
          <w:lang w:val="es-CO" w:eastAsia="es-CO"/>
        </w:rPr>
        <w:t>10</w:t>
      </w:r>
      <w:r w:rsidRPr="0026499C">
        <w:rPr>
          <w:rFonts w:ascii="Arial" w:hAnsi="Arial" w:cs="Arial"/>
          <w:color w:val="000000"/>
          <w:sz w:val="24"/>
          <w:szCs w:val="24"/>
          <w:lang w:val="es-CO" w:eastAsia="es-CO"/>
        </w:rPr>
        <w:t>%.</w:t>
      </w:r>
      <w:r w:rsidR="009F46BD">
        <w:rPr>
          <w:rFonts w:ascii="Arial" w:hAnsi="Arial" w:cs="Arial"/>
          <w:color w:val="000000"/>
          <w:sz w:val="24"/>
          <w:szCs w:val="24"/>
          <w:lang w:val="es-CO" w:eastAsia="es-CO"/>
        </w:rPr>
        <w:t xml:space="preserve"> Responsable: Oficina de Estudios Especiales.</w:t>
      </w:r>
    </w:p>
    <w:p w:rsidR="009F46BD" w:rsidRDefault="009F46BD" w:rsidP="001E55A9">
      <w:pPr>
        <w:jc w:val="both"/>
        <w:rPr>
          <w:rFonts w:ascii="Arial" w:hAnsi="Arial" w:cs="Arial"/>
          <w:color w:val="000000"/>
          <w:sz w:val="24"/>
          <w:szCs w:val="24"/>
          <w:lang w:val="es-CO" w:eastAsia="es-CO"/>
        </w:rPr>
      </w:pPr>
    </w:p>
    <w:p w:rsidR="009F46BD" w:rsidRPr="0026499C" w:rsidRDefault="009F46BD" w:rsidP="001E55A9">
      <w:pPr>
        <w:jc w:val="both"/>
        <w:rPr>
          <w:rFonts w:ascii="Arial" w:hAnsi="Arial" w:cs="Arial"/>
          <w:noProof/>
          <w:sz w:val="24"/>
          <w:szCs w:val="24"/>
          <w:lang w:eastAsia="es-CO"/>
        </w:rPr>
      </w:pPr>
      <w:r w:rsidRPr="009F46BD">
        <w:rPr>
          <w:rFonts w:ascii="Arial" w:hAnsi="Arial" w:cs="Arial"/>
          <w:b/>
          <w:color w:val="000000"/>
          <w:sz w:val="24"/>
          <w:szCs w:val="24"/>
          <w:lang w:val="es-CO" w:eastAsia="es-CO"/>
        </w:rPr>
        <w:t>Evidencia Registrada en el</w:t>
      </w:r>
      <w:r w:rsidR="00F5703A">
        <w:rPr>
          <w:rFonts w:ascii="Arial" w:hAnsi="Arial" w:cs="Arial"/>
          <w:b/>
          <w:color w:val="000000"/>
          <w:sz w:val="24"/>
          <w:szCs w:val="24"/>
          <w:lang w:val="es-CO" w:eastAsia="es-CO"/>
        </w:rPr>
        <w:t xml:space="preserve"> SIA</w:t>
      </w:r>
      <w:r w:rsidRPr="009F46BD">
        <w:rPr>
          <w:rFonts w:ascii="Arial" w:hAnsi="Arial" w:cs="Arial"/>
          <w:b/>
          <w:color w:val="000000"/>
          <w:sz w:val="24"/>
          <w:szCs w:val="24"/>
          <w:lang w:val="es-CO" w:eastAsia="es-CO"/>
        </w:rPr>
        <w:t xml:space="preserve"> POA</w:t>
      </w:r>
      <w:r w:rsidR="00F5703A">
        <w:rPr>
          <w:rFonts w:ascii="Arial" w:hAnsi="Arial" w:cs="Arial"/>
          <w:b/>
          <w:color w:val="000000"/>
          <w:sz w:val="24"/>
          <w:szCs w:val="24"/>
          <w:lang w:val="es-CO" w:eastAsia="es-CO"/>
        </w:rPr>
        <w:t>S</w:t>
      </w:r>
      <w:r w:rsidRPr="009F46BD">
        <w:rPr>
          <w:rFonts w:ascii="Arial" w:hAnsi="Arial" w:cs="Arial"/>
          <w:b/>
          <w:color w:val="000000"/>
          <w:sz w:val="24"/>
          <w:szCs w:val="24"/>
          <w:lang w:val="es-CO" w:eastAsia="es-CO"/>
        </w:rPr>
        <w:t>:</w:t>
      </w:r>
      <w:r>
        <w:rPr>
          <w:rFonts w:ascii="Arial" w:hAnsi="Arial" w:cs="Arial"/>
          <w:color w:val="000000"/>
          <w:sz w:val="24"/>
          <w:szCs w:val="24"/>
          <w:lang w:val="es-CO" w:eastAsia="es-CO"/>
        </w:rPr>
        <w:t xml:space="preserve"> </w:t>
      </w:r>
      <w:r w:rsidRPr="009F46BD">
        <w:rPr>
          <w:rFonts w:ascii="Arial" w:hAnsi="Arial" w:cs="Arial"/>
          <w:color w:val="000000"/>
          <w:sz w:val="24"/>
          <w:szCs w:val="24"/>
          <w:lang w:val="es-CO" w:eastAsia="es-CO"/>
        </w:rPr>
        <w:t>No obstante se tiene el autodiagnóstico y una propuesta de caracterización del proceso, esta actividad no ha podido ser culminada por la insuficiencia de talento humano en la Oficina de Estudios Especiales y Apoyo Técnico que pueda asumir estas labores. En la ampliación de planta y propuestas al cuerpo directivo se ha expresado esta necesidad que requiere ser cubierta.</w:t>
      </w:r>
    </w:p>
    <w:p w:rsidR="0026499C" w:rsidRPr="0026499C" w:rsidRDefault="0026499C" w:rsidP="001E55A9">
      <w:pPr>
        <w:jc w:val="both"/>
        <w:rPr>
          <w:rFonts w:ascii="Arial" w:hAnsi="Arial" w:cs="Arial"/>
          <w:noProof/>
          <w:sz w:val="24"/>
          <w:szCs w:val="24"/>
          <w:lang w:eastAsia="es-CO"/>
        </w:rPr>
      </w:pPr>
    </w:p>
    <w:p w:rsidR="0026499C" w:rsidRPr="0026499C" w:rsidRDefault="0026499C" w:rsidP="001E55A9">
      <w:pPr>
        <w:jc w:val="both"/>
        <w:rPr>
          <w:rFonts w:ascii="Arial" w:hAnsi="Arial" w:cs="Arial"/>
          <w:noProof/>
          <w:sz w:val="24"/>
          <w:szCs w:val="24"/>
          <w:lang w:eastAsia="es-CO"/>
        </w:rPr>
      </w:pPr>
      <w:r w:rsidRPr="00F5703A">
        <w:rPr>
          <w:rFonts w:ascii="Arial" w:hAnsi="Arial" w:cs="Arial"/>
          <w:b/>
          <w:noProof/>
          <w:sz w:val="24"/>
          <w:szCs w:val="24"/>
          <w:lang w:eastAsia="es-CO"/>
        </w:rPr>
        <w:t>Tarea:</w:t>
      </w:r>
      <w:r w:rsidRPr="0026499C">
        <w:rPr>
          <w:rFonts w:ascii="Arial" w:hAnsi="Arial" w:cs="Arial"/>
          <w:noProof/>
          <w:sz w:val="24"/>
          <w:szCs w:val="24"/>
          <w:lang w:eastAsia="es-CO"/>
        </w:rPr>
        <w:t xml:space="preserve"> </w:t>
      </w:r>
      <w:r w:rsidRPr="0026499C">
        <w:rPr>
          <w:rFonts w:ascii="Arial" w:hAnsi="Arial" w:cs="Arial"/>
          <w:noProof/>
          <w:sz w:val="24"/>
          <w:szCs w:val="24"/>
          <w:lang w:eastAsia="es-CO"/>
        </w:rPr>
        <w:t xml:space="preserve">Elaborar, pilotear e implementar un plan de mejoramiento seleccionando los criterios (más críticos, peor calificados, más relevantes para el PEI, entre otros. </w:t>
      </w:r>
      <w:r w:rsidRPr="0026499C">
        <w:rPr>
          <w:rFonts w:ascii="Arial" w:hAnsi="Arial" w:cs="Arial"/>
          <w:color w:val="000000"/>
          <w:sz w:val="24"/>
          <w:szCs w:val="24"/>
          <w:lang w:val="es-CO" w:eastAsia="es-CO"/>
        </w:rPr>
        <w:t xml:space="preserve">Porcentaje de cumplimiento en el trimestre: </w:t>
      </w:r>
      <w:r w:rsidRPr="0026499C">
        <w:rPr>
          <w:rFonts w:ascii="Arial" w:hAnsi="Arial" w:cs="Arial"/>
          <w:color w:val="000000"/>
          <w:sz w:val="24"/>
          <w:szCs w:val="24"/>
          <w:lang w:val="es-CO" w:eastAsia="es-CO"/>
        </w:rPr>
        <w:t>100</w:t>
      </w:r>
      <w:r w:rsidRPr="0026499C">
        <w:rPr>
          <w:rFonts w:ascii="Arial" w:hAnsi="Arial" w:cs="Arial"/>
          <w:color w:val="000000"/>
          <w:sz w:val="24"/>
          <w:szCs w:val="24"/>
          <w:lang w:val="es-CO" w:eastAsia="es-CO"/>
        </w:rPr>
        <w:t>%.</w:t>
      </w:r>
    </w:p>
    <w:p w:rsidR="0026499C" w:rsidRPr="0026499C" w:rsidRDefault="0026499C" w:rsidP="001E55A9">
      <w:pPr>
        <w:jc w:val="both"/>
        <w:rPr>
          <w:rFonts w:ascii="Arial" w:hAnsi="Arial" w:cs="Arial"/>
          <w:noProof/>
          <w:sz w:val="24"/>
          <w:szCs w:val="24"/>
          <w:lang w:eastAsia="es-CO"/>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GESTIÓN DEL PROCESO AUDITOR</w:t>
      </w:r>
    </w:p>
    <w:p w:rsidR="00B1192E" w:rsidRDefault="00B1192E" w:rsidP="001E55A9">
      <w:pPr>
        <w:jc w:val="both"/>
        <w:rPr>
          <w:noProof/>
          <w:lang w:eastAsia="es-CO"/>
        </w:rPr>
      </w:pPr>
    </w:p>
    <w:tbl>
      <w:tblPr>
        <w:tblW w:w="9228" w:type="dxa"/>
        <w:tblInd w:w="55" w:type="dxa"/>
        <w:tblLayout w:type="fixed"/>
        <w:tblCellMar>
          <w:left w:w="70" w:type="dxa"/>
          <w:right w:w="70" w:type="dxa"/>
        </w:tblCellMar>
        <w:tblLook w:val="04A0" w:firstRow="1" w:lastRow="0" w:firstColumn="1" w:lastColumn="0" w:noHBand="0" w:noVBand="1"/>
      </w:tblPr>
      <w:tblGrid>
        <w:gridCol w:w="1008"/>
        <w:gridCol w:w="5386"/>
        <w:gridCol w:w="1559"/>
        <w:gridCol w:w="1275"/>
      </w:tblGrid>
      <w:tr w:rsidR="00B17FFE" w:rsidRPr="00B17FFE" w:rsidTr="00680AFA">
        <w:trPr>
          <w:trHeight w:val="300"/>
        </w:trPr>
        <w:tc>
          <w:tcPr>
            <w:tcW w:w="9228"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FORMULACIÓN Y SEGUIMIENTO A LOS PLANES OPERATIVOS ANUALES</w:t>
            </w:r>
          </w:p>
        </w:tc>
      </w:tr>
      <w:tr w:rsidR="00B17FFE" w:rsidRPr="00B17FFE" w:rsidTr="00680AFA">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PROCESO</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xml:space="preserve">GESTIÓN DEL PROCESO AUDITOR </w:t>
            </w:r>
          </w:p>
        </w:tc>
      </w:tr>
      <w:tr w:rsidR="00B17FFE" w:rsidRPr="00B17FFE" w:rsidTr="00680AFA">
        <w:trPr>
          <w:trHeight w:val="300"/>
        </w:trPr>
        <w:tc>
          <w:tcPr>
            <w:tcW w:w="100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NÚMERO DE E</w:t>
            </w:r>
            <w:r w:rsidRPr="00B17FFE">
              <w:rPr>
                <w:rFonts w:ascii="Calibri" w:hAnsi="Calibri"/>
                <w:b/>
                <w:bCs/>
                <w:color w:val="000000"/>
                <w:sz w:val="22"/>
                <w:szCs w:val="22"/>
                <w:lang w:val="es-CO" w:eastAsia="es-CO"/>
              </w:rPr>
              <w:t>S</w:t>
            </w:r>
            <w:r w:rsidRPr="00B17FFE">
              <w:rPr>
                <w:rFonts w:ascii="Calibri" w:hAnsi="Calibri"/>
                <w:b/>
                <w:bCs/>
                <w:color w:val="000000"/>
                <w:sz w:val="22"/>
                <w:szCs w:val="22"/>
                <w:lang w:val="es-CO" w:eastAsia="es-CO"/>
              </w:rPr>
              <w:t>QUEMA</w:t>
            </w:r>
          </w:p>
        </w:tc>
        <w:tc>
          <w:tcPr>
            <w:tcW w:w="53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OBJETIVO  /  ACTIVIDAD  / TAREA / SUBTAREA</w:t>
            </w:r>
          </w:p>
        </w:tc>
        <w:tc>
          <w:tcPr>
            <w:tcW w:w="1559"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RESPONSABLE</w:t>
            </w:r>
          </w:p>
        </w:tc>
        <w:tc>
          <w:tcPr>
            <w:tcW w:w="1275" w:type="dxa"/>
            <w:tcBorders>
              <w:top w:val="nil"/>
              <w:left w:val="nil"/>
              <w:bottom w:val="single" w:sz="4" w:space="0" w:color="000000"/>
              <w:right w:val="single" w:sz="4" w:space="0" w:color="000000"/>
            </w:tcBorders>
            <w:shd w:val="clear" w:color="auto" w:fill="auto"/>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PROGR</w:t>
            </w:r>
            <w:r w:rsidRPr="00B17FFE">
              <w:rPr>
                <w:rFonts w:ascii="Calibri" w:hAnsi="Calibri"/>
                <w:b/>
                <w:bCs/>
                <w:color w:val="000000"/>
                <w:sz w:val="22"/>
                <w:szCs w:val="22"/>
                <w:lang w:val="es-CO" w:eastAsia="es-CO"/>
              </w:rPr>
              <w:t>A</w:t>
            </w:r>
            <w:r w:rsidRPr="00B17FFE">
              <w:rPr>
                <w:rFonts w:ascii="Calibri" w:hAnsi="Calibri"/>
                <w:b/>
                <w:bCs/>
                <w:color w:val="000000"/>
                <w:sz w:val="22"/>
                <w:szCs w:val="22"/>
                <w:lang w:val="es-CO" w:eastAsia="es-CO"/>
              </w:rPr>
              <w:t>MACIÓN DE METAS P</w:t>
            </w:r>
            <w:r w:rsidRPr="00B17FFE">
              <w:rPr>
                <w:rFonts w:ascii="Calibri" w:hAnsi="Calibri"/>
                <w:b/>
                <w:bCs/>
                <w:color w:val="000000"/>
                <w:sz w:val="22"/>
                <w:szCs w:val="22"/>
                <w:lang w:val="es-CO" w:eastAsia="es-CO"/>
              </w:rPr>
              <w:t>A</w:t>
            </w:r>
            <w:r w:rsidRPr="00B17FFE">
              <w:rPr>
                <w:rFonts w:ascii="Calibri" w:hAnsi="Calibri"/>
                <w:b/>
                <w:bCs/>
                <w:color w:val="000000"/>
                <w:sz w:val="22"/>
                <w:szCs w:val="22"/>
                <w:lang w:val="es-CO" w:eastAsia="es-CO"/>
              </w:rPr>
              <w:t xml:space="preserve">RA EL </w:t>
            </w:r>
          </w:p>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PERIODO</w:t>
            </w:r>
          </w:p>
        </w:tc>
      </w:tr>
      <w:tr w:rsidR="00B17FFE" w:rsidRPr="00B17FFE" w:rsidTr="00680AFA">
        <w:trPr>
          <w:trHeight w:val="480"/>
        </w:trPr>
        <w:tc>
          <w:tcPr>
            <w:tcW w:w="1008" w:type="dxa"/>
            <w:vMerge/>
            <w:tcBorders>
              <w:top w:val="nil"/>
              <w:left w:val="single" w:sz="4" w:space="0" w:color="000000"/>
              <w:bottom w:val="single" w:sz="4" w:space="0" w:color="000000"/>
              <w:right w:val="single" w:sz="4" w:space="0" w:color="000000"/>
            </w:tcBorders>
            <w:vAlign w:val="center"/>
            <w:hideMark/>
          </w:tcPr>
          <w:p w:rsidR="00B17FFE" w:rsidRPr="00B17FFE" w:rsidRDefault="00B17FFE" w:rsidP="00B17FFE">
            <w:pPr>
              <w:suppressAutoHyphens w:val="0"/>
              <w:autoSpaceDN/>
              <w:textAlignment w:val="auto"/>
              <w:rPr>
                <w:rFonts w:ascii="Calibri" w:hAnsi="Calibri"/>
                <w:b/>
                <w:bCs/>
                <w:color w:val="000000"/>
                <w:sz w:val="22"/>
                <w:szCs w:val="22"/>
                <w:lang w:val="es-CO" w:eastAsia="es-CO"/>
              </w:rPr>
            </w:pPr>
          </w:p>
        </w:tc>
        <w:tc>
          <w:tcPr>
            <w:tcW w:w="5386" w:type="dxa"/>
            <w:vMerge/>
            <w:tcBorders>
              <w:top w:val="nil"/>
              <w:left w:val="single" w:sz="4" w:space="0" w:color="000000"/>
              <w:bottom w:val="single" w:sz="4" w:space="0" w:color="000000"/>
              <w:right w:val="single" w:sz="4" w:space="0" w:color="000000"/>
            </w:tcBorders>
            <w:vAlign w:val="center"/>
            <w:hideMark/>
          </w:tcPr>
          <w:p w:rsidR="00B17FFE" w:rsidRPr="00B17FFE" w:rsidRDefault="00B17FFE" w:rsidP="00B17FFE">
            <w:pPr>
              <w:suppressAutoHyphens w:val="0"/>
              <w:autoSpaceDN/>
              <w:textAlignment w:val="auto"/>
              <w:rPr>
                <w:rFonts w:ascii="Calibri" w:hAnsi="Calibri"/>
                <w:b/>
                <w:bCs/>
                <w:color w:val="000000"/>
                <w:sz w:val="22"/>
                <w:szCs w:val="22"/>
                <w:lang w:val="es-CO" w:eastAsia="es-CO"/>
              </w:rPr>
            </w:pPr>
          </w:p>
        </w:tc>
        <w:tc>
          <w:tcPr>
            <w:tcW w:w="1559" w:type="dxa"/>
            <w:vMerge/>
            <w:tcBorders>
              <w:top w:val="nil"/>
              <w:left w:val="single" w:sz="4" w:space="0" w:color="000000"/>
              <w:bottom w:val="single" w:sz="4" w:space="0" w:color="000000"/>
              <w:right w:val="single" w:sz="4" w:space="0" w:color="000000"/>
            </w:tcBorders>
            <w:vAlign w:val="center"/>
            <w:hideMark/>
          </w:tcPr>
          <w:p w:rsidR="00B17FFE" w:rsidRPr="00B17FFE" w:rsidRDefault="00B17FFE" w:rsidP="00B17FFE">
            <w:pPr>
              <w:suppressAutoHyphens w:val="0"/>
              <w:autoSpaceDN/>
              <w:textAlignment w:val="auto"/>
              <w:rPr>
                <w:rFonts w:ascii="Calibri" w:hAnsi="Calibri"/>
                <w:b/>
                <w:bCs/>
                <w:color w:val="000000"/>
                <w:sz w:val="22"/>
                <w:szCs w:val="22"/>
                <w:lang w:val="es-CO" w:eastAsia="es-CO"/>
              </w:rPr>
            </w:pPr>
          </w:p>
        </w:tc>
        <w:tc>
          <w:tcPr>
            <w:tcW w:w="1275" w:type="dxa"/>
            <w:tcBorders>
              <w:top w:val="nil"/>
              <w:left w:val="nil"/>
              <w:bottom w:val="single" w:sz="4" w:space="0" w:color="000000"/>
              <w:right w:val="single" w:sz="4" w:space="0" w:color="000000"/>
            </w:tcBorders>
            <w:shd w:val="clear" w:color="FABF8F" w:fill="FABF8F"/>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 xml:space="preserve">LOGRO </w:t>
            </w:r>
          </w:p>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PERIODO</w:t>
            </w:r>
          </w:p>
        </w:tc>
      </w:tr>
      <w:tr w:rsidR="00B17FFE" w:rsidRPr="00B17FFE" w:rsidTr="00680AFA">
        <w:trPr>
          <w:trHeight w:val="753"/>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1. Implementar un modelo de vigilancia a la aplicación de la reglamentación del nuevo Sistema Nacional de Control Fiscal para garantizar su correcta operación.</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655"/>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1.</w:t>
            </w:r>
            <w:r w:rsidRPr="00B17FFE">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1.1. Implementar un modelo de seguimiento al proceso de reglamentación del Acto Legislativo 04 de 2019, para garantizar su desarrollo.</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Pr="00B17FFE">
              <w:rPr>
                <w:rFonts w:ascii="Calibri" w:hAnsi="Calibri"/>
                <w:color w:val="000000"/>
                <w:sz w:val="22"/>
                <w:szCs w:val="22"/>
                <w:lang w:val="es-CO" w:eastAsia="es-CO"/>
              </w:rPr>
              <w:t xml:space="preserve">1.1.2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Asistir y participar en los procesos de seguimiento a la reglamentación del Acto legislativo 04 2019 de acuerdo con los lineamientos establecidos.</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lastRenderedPageBreak/>
              <w:t>1</w:t>
            </w:r>
            <w:r>
              <w:rPr>
                <w:rFonts w:ascii="Calibri" w:hAnsi="Calibri"/>
                <w:b/>
                <w:bCs/>
                <w:color w:val="000000"/>
                <w:sz w:val="22"/>
                <w:szCs w:val="22"/>
                <w:lang w:val="es-CO" w:eastAsia="es-CO"/>
              </w:rPr>
              <w:t>.</w:t>
            </w:r>
            <w:r w:rsidRPr="00B17FFE">
              <w:rPr>
                <w:rFonts w:ascii="Calibri" w:hAnsi="Calibri"/>
                <w:b/>
                <w:bCs/>
                <w:color w:val="000000"/>
                <w:sz w:val="22"/>
                <w:szCs w:val="22"/>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1.2. Diseñar y aplicar un modelo de evaluación integral a la gestión de las contralorías territoriales, para asegurar su correcto funcionamiento.</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Pr="00B17FFE">
              <w:rPr>
                <w:rFonts w:ascii="Calibri" w:hAnsi="Calibri"/>
                <w:color w:val="000000"/>
                <w:sz w:val="22"/>
                <w:szCs w:val="22"/>
                <w:lang w:val="es-CO" w:eastAsia="es-CO"/>
              </w:rPr>
              <w:t xml:space="preserve">1.2.4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Participar, acompañar y presentar las observaciones  en la elaboración y aprobación de la guía metodológica para la certificación de las contralorías.</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1.2.5</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Realizar análisis de buenas prácticas de control fiscal y de buen uso de los recursos públicos. PI</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1.2.6</w:t>
            </w:r>
            <w:r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Realizar análisis y estudios de control fiscal. PI</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1.2.7</w:t>
            </w:r>
            <w:r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Realizar el análisis sobre el control a la evaluación de pol</w:t>
            </w:r>
            <w:r w:rsidRPr="00B17FFE">
              <w:rPr>
                <w:rFonts w:ascii="Calibri" w:hAnsi="Calibri"/>
                <w:color w:val="000000"/>
                <w:sz w:val="22"/>
                <w:szCs w:val="22"/>
                <w:lang w:val="es-CO" w:eastAsia="es-CO"/>
              </w:rPr>
              <w:t>í</w:t>
            </w:r>
            <w:r w:rsidRPr="00B17FFE">
              <w:rPr>
                <w:rFonts w:ascii="Calibri" w:hAnsi="Calibri"/>
                <w:color w:val="000000"/>
                <w:sz w:val="22"/>
                <w:szCs w:val="22"/>
                <w:lang w:val="es-CO" w:eastAsia="es-CO"/>
              </w:rPr>
              <w:t>ticas públicas. PI</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427"/>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1.</w:t>
            </w:r>
            <w:r w:rsidRPr="00B17FFE">
              <w:rPr>
                <w:rFonts w:ascii="Calibri" w:hAnsi="Calibri"/>
                <w:b/>
                <w:bCs/>
                <w:color w:val="000000"/>
                <w:sz w:val="22"/>
                <w:szCs w:val="22"/>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1.3. Implementar una metodología para mejorar el co</w:t>
            </w:r>
            <w:r w:rsidRPr="00B17FFE">
              <w:rPr>
                <w:rFonts w:ascii="Calibri" w:hAnsi="Calibri"/>
                <w:b/>
                <w:bCs/>
                <w:color w:val="000000"/>
                <w:sz w:val="22"/>
                <w:szCs w:val="22"/>
                <w:lang w:val="es-CO" w:eastAsia="es-CO"/>
              </w:rPr>
              <w:t>n</w:t>
            </w:r>
            <w:r w:rsidRPr="00B17FFE">
              <w:rPr>
                <w:rFonts w:ascii="Calibri" w:hAnsi="Calibri"/>
                <w:b/>
                <w:bCs/>
                <w:color w:val="000000"/>
                <w:sz w:val="22"/>
                <w:szCs w:val="22"/>
                <w:lang w:val="es-CO" w:eastAsia="es-CO"/>
              </w:rPr>
              <w:t>trol de calidad del proceso auditor.</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1.3.1</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Realizar el aseguramiento de la calidad de los procesos misionales de la AGR. PI</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1.3.3</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Implementar y promover herramientas metodológicas de control fiscal. PI</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1.3.9</w:t>
            </w:r>
            <w:r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Realizar acciones de rediseño y mejoras a los módulos del SIA MISIONAL y la plataforma tecnológica. PI</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142"/>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2. Fortalecer el Control Fiscal Territorial, mediante la implementación integrada de las herramientas tecnol</w:t>
            </w:r>
            <w:r w:rsidRPr="00B17FFE">
              <w:rPr>
                <w:rFonts w:ascii="Calibri" w:hAnsi="Calibri"/>
                <w:b/>
                <w:bCs/>
                <w:color w:val="000000"/>
                <w:sz w:val="22"/>
                <w:szCs w:val="22"/>
                <w:lang w:val="es-CO" w:eastAsia="es-CO"/>
              </w:rPr>
              <w:t>ó</w:t>
            </w:r>
            <w:r w:rsidRPr="00B17FFE">
              <w:rPr>
                <w:rFonts w:ascii="Calibri" w:hAnsi="Calibri"/>
                <w:b/>
                <w:bCs/>
                <w:color w:val="000000"/>
                <w:sz w:val="22"/>
                <w:szCs w:val="22"/>
                <w:lang w:val="es-CO" w:eastAsia="es-CO"/>
              </w:rPr>
              <w:t>gicas disponibles.</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2.</w:t>
            </w:r>
            <w:r w:rsidRPr="00B17FFE">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2.1. Mejorar la eficiencia del control fiscal territorial, a través de la implementación del Modelo Integrado de Control Fiscal (PIA y PGA).</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2.1.2</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Elaborar y divulgar lineamientos PGA.</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2.1.3</w:t>
            </w:r>
            <w:r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Redistribuir los sujetos de control entre las gerencias</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2.1.4</w:t>
            </w:r>
            <w:r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Elaborar, aprobar y  cargar el PGA.</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680AFA"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lastRenderedPageBreak/>
              <w:t xml:space="preserve"> </w:t>
            </w:r>
            <w:r w:rsidR="00CA1AD1">
              <w:rPr>
                <w:rFonts w:ascii="Calibri" w:hAnsi="Calibri"/>
                <w:color w:val="000000"/>
                <w:sz w:val="22"/>
                <w:szCs w:val="22"/>
                <w:lang w:val="es-CO" w:eastAsia="es-CO"/>
              </w:rPr>
              <w:t>2.1.5</w:t>
            </w:r>
            <w:r w:rsidR="00B17FFE"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Ejecutar las Auditorias Programadas. PI</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680AFA"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2.1.6</w:t>
            </w:r>
            <w:r w:rsidR="00B17FFE"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Seguimiento a la ejecución del  PGA.</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680AFA"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2.1.7</w:t>
            </w:r>
            <w:r w:rsidR="00B17FFE"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xml:space="preserve">Informar resultados del PGA a la ciudadanía, grupos de valor y </w:t>
            </w:r>
            <w:r w:rsidR="00680AFA" w:rsidRPr="00B17FFE">
              <w:rPr>
                <w:rFonts w:ascii="Calibri" w:hAnsi="Calibri"/>
                <w:color w:val="000000"/>
                <w:sz w:val="22"/>
                <w:szCs w:val="22"/>
                <w:lang w:val="es-CO" w:eastAsia="es-CO"/>
              </w:rPr>
              <w:t>demás</w:t>
            </w:r>
            <w:r w:rsidRPr="00B17FFE">
              <w:rPr>
                <w:rFonts w:ascii="Calibri" w:hAnsi="Calibri"/>
                <w:color w:val="000000"/>
                <w:sz w:val="22"/>
                <w:szCs w:val="22"/>
                <w:lang w:val="es-CO" w:eastAsia="es-CO"/>
              </w:rPr>
              <w:t xml:space="preserve"> partes interesadas.</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1008"/>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680AFA" w:rsidP="00B17FFE">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2.</w:t>
            </w:r>
            <w:r w:rsidR="00B17FFE" w:rsidRPr="00B17FFE">
              <w:rPr>
                <w:rFonts w:ascii="Calibri" w:hAnsi="Calibri"/>
                <w:b/>
                <w:bCs/>
                <w:color w:val="000000"/>
                <w:sz w:val="22"/>
                <w:szCs w:val="22"/>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2.2. Robustecer la capacidad del Sistema Nacional de Control Fiscal, mediante la modernización del Sistema de Información de Auditoría - SIA, para garantizar una re</w:t>
            </w:r>
            <w:r w:rsidRPr="00B17FFE">
              <w:rPr>
                <w:rFonts w:ascii="Calibri" w:hAnsi="Calibri"/>
                <w:b/>
                <w:bCs/>
                <w:color w:val="000000"/>
                <w:sz w:val="22"/>
                <w:szCs w:val="22"/>
                <w:lang w:val="es-CO" w:eastAsia="es-CO"/>
              </w:rPr>
              <w:t>n</w:t>
            </w:r>
            <w:r w:rsidRPr="00B17FFE">
              <w:rPr>
                <w:rFonts w:ascii="Calibri" w:hAnsi="Calibri"/>
                <w:b/>
                <w:bCs/>
                <w:color w:val="000000"/>
                <w:sz w:val="22"/>
                <w:szCs w:val="22"/>
                <w:lang w:val="es-CO" w:eastAsia="es-CO"/>
              </w:rPr>
              <w:t>dición de la cuenta en línea.</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680AFA" w:rsidP="00680AF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2.2.1</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Solicitar, aprobar y socializar acciones de mejora del si</w:t>
            </w:r>
            <w:r w:rsidRPr="00B17FFE">
              <w:rPr>
                <w:rFonts w:ascii="Calibri" w:hAnsi="Calibri"/>
                <w:color w:val="000000"/>
                <w:sz w:val="22"/>
                <w:szCs w:val="22"/>
                <w:lang w:val="es-CO" w:eastAsia="es-CO"/>
              </w:rPr>
              <w:t>s</w:t>
            </w:r>
            <w:r w:rsidRPr="00B17FFE">
              <w:rPr>
                <w:rFonts w:ascii="Calibri" w:hAnsi="Calibri"/>
                <w:color w:val="000000"/>
                <w:sz w:val="22"/>
                <w:szCs w:val="22"/>
                <w:lang w:val="es-CO" w:eastAsia="es-CO"/>
              </w:rPr>
              <w:t xml:space="preserve">tema  Información de Auditoría - SIA </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795"/>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3. Incrementar la eficiencia del Sistema Nacional de Co</w:t>
            </w:r>
            <w:r w:rsidRPr="00B17FFE">
              <w:rPr>
                <w:rFonts w:ascii="Calibri" w:hAnsi="Calibri"/>
                <w:b/>
                <w:bCs/>
                <w:color w:val="000000"/>
                <w:sz w:val="22"/>
                <w:szCs w:val="22"/>
                <w:lang w:val="es-CO" w:eastAsia="es-CO"/>
              </w:rPr>
              <w:t>n</w:t>
            </w:r>
            <w:r w:rsidRPr="00B17FFE">
              <w:rPr>
                <w:rFonts w:ascii="Calibri" w:hAnsi="Calibri"/>
                <w:b/>
                <w:bCs/>
                <w:color w:val="000000"/>
                <w:sz w:val="22"/>
                <w:szCs w:val="22"/>
                <w:lang w:val="es-CO" w:eastAsia="es-CO"/>
              </w:rPr>
              <w:t>trol Fiscal a través de la formación especializada de su talento humano y de los grupos de interés.</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565"/>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680AFA">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3</w:t>
            </w:r>
            <w:r w:rsidR="00680AFA">
              <w:rPr>
                <w:rFonts w:ascii="Calibri" w:hAnsi="Calibri"/>
                <w:b/>
                <w:bCs/>
                <w:color w:val="000000"/>
                <w:sz w:val="22"/>
                <w:szCs w:val="22"/>
                <w:lang w:val="es-CO" w:eastAsia="es-CO"/>
              </w:rPr>
              <w:t>.</w:t>
            </w:r>
            <w:r w:rsidRPr="00B17FFE">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3.1 Diseñar y operar un modelo de formación para g</w:t>
            </w:r>
            <w:r w:rsidRPr="00B17FFE">
              <w:rPr>
                <w:rFonts w:ascii="Calibri" w:hAnsi="Calibri"/>
                <w:b/>
                <w:bCs/>
                <w:color w:val="000000"/>
                <w:sz w:val="22"/>
                <w:szCs w:val="22"/>
                <w:lang w:val="es-CO" w:eastAsia="es-CO"/>
              </w:rPr>
              <w:t>a</w:t>
            </w:r>
            <w:r w:rsidRPr="00B17FFE">
              <w:rPr>
                <w:rFonts w:ascii="Calibri" w:hAnsi="Calibri"/>
                <w:b/>
                <w:bCs/>
                <w:color w:val="000000"/>
                <w:sz w:val="22"/>
                <w:szCs w:val="22"/>
                <w:lang w:val="es-CO" w:eastAsia="es-CO"/>
              </w:rPr>
              <w:t>rantizar la idoneidad de los auditores del país.</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680AFA"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3.1.3</w:t>
            </w:r>
            <w:r w:rsidR="00B17FFE"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xml:space="preserve">Ejecutar plan de certificación de auditores. PI  (Educación informal en temas de control y vigilancia fiscal) </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r w:rsidR="00B17FFE" w:rsidRPr="00B17FFE" w:rsidTr="00680AFA">
        <w:trPr>
          <w:trHeight w:val="101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4</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4. Fortalecer la capacidad institucional de la Auditoría General de la República, a través de la aplicación del modelo integrado de planeación y gestión en todos sus procesos.</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851"/>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680AFA" w:rsidP="00B17FFE">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4.</w:t>
            </w:r>
            <w:r w:rsidR="00B17FFE" w:rsidRPr="00B17FFE">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b/>
                <w:bCs/>
                <w:color w:val="000000"/>
                <w:sz w:val="22"/>
                <w:szCs w:val="22"/>
                <w:lang w:val="es-CO" w:eastAsia="es-CO"/>
              </w:rPr>
            </w:pPr>
            <w:r w:rsidRPr="00B17FFE">
              <w:rPr>
                <w:rFonts w:ascii="Calibri" w:hAnsi="Calibri"/>
                <w:b/>
                <w:bCs/>
                <w:color w:val="000000"/>
                <w:sz w:val="22"/>
                <w:szCs w:val="22"/>
                <w:lang w:val="es-CO" w:eastAsia="es-CO"/>
              </w:rPr>
              <w:t>4.1 Fortalecer la aplicación de las dimensiones del Mod</w:t>
            </w:r>
            <w:r w:rsidRPr="00B17FFE">
              <w:rPr>
                <w:rFonts w:ascii="Calibri" w:hAnsi="Calibri"/>
                <w:b/>
                <w:bCs/>
                <w:color w:val="000000"/>
                <w:sz w:val="22"/>
                <w:szCs w:val="22"/>
                <w:lang w:val="es-CO" w:eastAsia="es-CO"/>
              </w:rPr>
              <w:t>e</w:t>
            </w:r>
            <w:r w:rsidRPr="00B17FFE">
              <w:rPr>
                <w:rFonts w:ascii="Calibri" w:hAnsi="Calibri"/>
                <w:b/>
                <w:bCs/>
                <w:color w:val="000000"/>
                <w:sz w:val="22"/>
                <w:szCs w:val="22"/>
                <w:lang w:val="es-CO" w:eastAsia="es-CO"/>
              </w:rPr>
              <w:t>lo Integrado de Planeación y Gestión en cada uno de los procesos de la AGR para garantizar su sostenibilidad.</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 </w:t>
            </w:r>
          </w:p>
        </w:tc>
        <w:tc>
          <w:tcPr>
            <w:tcW w:w="1275" w:type="dxa"/>
            <w:tcBorders>
              <w:top w:val="nil"/>
              <w:left w:val="nil"/>
              <w:bottom w:val="single" w:sz="4" w:space="0" w:color="000000"/>
              <w:right w:val="single" w:sz="4" w:space="0" w:color="000000"/>
            </w:tcBorders>
            <w:shd w:val="clear" w:color="D6D9BC" w:fill="D6D9BC"/>
            <w:vAlign w:val="center"/>
            <w:hideMark/>
          </w:tcPr>
          <w:p w:rsidR="00B17FFE" w:rsidRPr="00680AFA" w:rsidRDefault="00B17FFE" w:rsidP="00B17FFE">
            <w:pPr>
              <w:suppressAutoHyphens w:val="0"/>
              <w:autoSpaceDN/>
              <w:jc w:val="center"/>
              <w:textAlignment w:val="auto"/>
              <w:rPr>
                <w:rFonts w:ascii="Calibri" w:hAnsi="Calibri"/>
                <w:color w:val="FFFFFF" w:themeColor="background1"/>
                <w:sz w:val="24"/>
                <w:szCs w:val="22"/>
                <w:lang w:val="es-CO" w:eastAsia="es-CO"/>
              </w:rPr>
            </w:pPr>
            <w:r w:rsidRPr="00680AFA">
              <w:rPr>
                <w:rFonts w:ascii="Calibri" w:hAnsi="Calibri"/>
                <w:color w:val="FFFFFF" w:themeColor="background1"/>
                <w:sz w:val="24"/>
                <w:szCs w:val="22"/>
                <w:lang w:val="es-CO" w:eastAsia="es-CO"/>
              </w:rPr>
              <w:t> </w:t>
            </w:r>
          </w:p>
        </w:tc>
      </w:tr>
      <w:tr w:rsidR="00B17FFE" w:rsidRPr="00B17FFE" w:rsidTr="00680AFA">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B17FFE" w:rsidRPr="00B17FFE" w:rsidRDefault="00680AFA" w:rsidP="00B17FFE">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4.1.11</w:t>
            </w:r>
            <w:r w:rsidR="00B17FFE" w:rsidRPr="00B17FFE">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both"/>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Realizar seguimiento a la gestión a través del Comité me</w:t>
            </w:r>
            <w:r w:rsidRPr="00B17FFE">
              <w:rPr>
                <w:rFonts w:ascii="Calibri" w:hAnsi="Calibri"/>
                <w:color w:val="000000"/>
                <w:sz w:val="22"/>
                <w:szCs w:val="22"/>
                <w:lang w:val="es-CO" w:eastAsia="es-CO"/>
              </w:rPr>
              <w:t>n</w:t>
            </w:r>
            <w:r w:rsidRPr="00B17FFE">
              <w:rPr>
                <w:rFonts w:ascii="Calibri" w:hAnsi="Calibri"/>
                <w:color w:val="000000"/>
                <w:sz w:val="22"/>
                <w:szCs w:val="22"/>
                <w:lang w:val="es-CO" w:eastAsia="es-CO"/>
              </w:rPr>
              <w:t>sual de Dirección.</w:t>
            </w:r>
          </w:p>
        </w:tc>
        <w:tc>
          <w:tcPr>
            <w:tcW w:w="1559" w:type="dxa"/>
            <w:tcBorders>
              <w:top w:val="nil"/>
              <w:left w:val="nil"/>
              <w:bottom w:val="single" w:sz="4" w:space="0" w:color="000000"/>
              <w:right w:val="single" w:sz="4" w:space="0" w:color="000000"/>
            </w:tcBorders>
            <w:shd w:val="clear" w:color="D6D9BC" w:fill="D6D9BC"/>
            <w:vAlign w:val="center"/>
            <w:hideMark/>
          </w:tcPr>
          <w:p w:rsidR="00B17FFE" w:rsidRPr="00B17FFE" w:rsidRDefault="00B17FFE" w:rsidP="00B17FFE">
            <w:pPr>
              <w:suppressAutoHyphens w:val="0"/>
              <w:autoSpaceDN/>
              <w:jc w:val="center"/>
              <w:textAlignment w:val="auto"/>
              <w:rPr>
                <w:rFonts w:ascii="Calibri" w:hAnsi="Calibri"/>
                <w:color w:val="000000"/>
                <w:sz w:val="22"/>
                <w:szCs w:val="22"/>
                <w:lang w:val="es-CO" w:eastAsia="es-CO"/>
              </w:rPr>
            </w:pPr>
            <w:r w:rsidRPr="00B17FFE">
              <w:rPr>
                <w:rFonts w:ascii="Calibri" w:hAnsi="Calibri"/>
                <w:color w:val="000000"/>
                <w:sz w:val="22"/>
                <w:szCs w:val="22"/>
                <w:lang w:val="es-CO" w:eastAsia="es-CO"/>
              </w:rPr>
              <w:t>Auditoría Del</w:t>
            </w:r>
            <w:r w:rsidRPr="00B17FFE">
              <w:rPr>
                <w:rFonts w:ascii="Calibri" w:hAnsi="Calibri"/>
                <w:color w:val="000000"/>
                <w:sz w:val="22"/>
                <w:szCs w:val="22"/>
                <w:lang w:val="es-CO" w:eastAsia="es-CO"/>
              </w:rPr>
              <w:t>e</w:t>
            </w:r>
            <w:r w:rsidRPr="00B17FFE">
              <w:rPr>
                <w:rFonts w:ascii="Calibri" w:hAnsi="Calibri"/>
                <w:color w:val="000000"/>
                <w:sz w:val="22"/>
                <w:szCs w:val="22"/>
                <w:lang w:val="es-CO" w:eastAsia="es-CO"/>
              </w:rPr>
              <w:t>gada para la Vigilancia</w:t>
            </w:r>
          </w:p>
        </w:tc>
        <w:tc>
          <w:tcPr>
            <w:tcW w:w="1275"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B17FFE" w:rsidRPr="00680AFA" w:rsidRDefault="00680AFA" w:rsidP="00680AF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B17FFE" w:rsidRPr="00680AFA">
              <w:rPr>
                <w:rFonts w:ascii="Calibri" w:hAnsi="Calibri"/>
                <w:color w:val="FFFFFF" w:themeColor="background1"/>
                <w:sz w:val="24"/>
                <w:szCs w:val="22"/>
                <w:lang w:val="es-CO" w:eastAsia="es-CO"/>
              </w:rPr>
              <w:t>%</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1B1368" w:rsidRDefault="001B1368" w:rsidP="00B17FFE">
      <w:pPr>
        <w:ind w:right="49"/>
        <w:jc w:val="both"/>
        <w:rPr>
          <w:rFonts w:ascii="Arial" w:hAnsi="Arial" w:cs="Arial"/>
          <w:bCs/>
          <w:iCs/>
          <w:sz w:val="24"/>
          <w:szCs w:val="24"/>
        </w:rPr>
      </w:pPr>
    </w:p>
    <w:p w:rsidR="0026499C" w:rsidRDefault="0026499C" w:rsidP="00B17FFE">
      <w:pPr>
        <w:ind w:right="49"/>
        <w:jc w:val="both"/>
        <w:rPr>
          <w:rFonts w:ascii="Arial" w:hAnsi="Arial" w:cs="Arial"/>
          <w:bCs/>
          <w:iCs/>
          <w:sz w:val="24"/>
          <w:szCs w:val="24"/>
        </w:rPr>
      </w:pPr>
      <w:r w:rsidRPr="001B1368">
        <w:rPr>
          <w:rFonts w:ascii="Arial" w:hAnsi="Arial" w:cs="Arial"/>
          <w:bCs/>
          <w:iCs/>
          <w:sz w:val="24"/>
          <w:szCs w:val="24"/>
        </w:rPr>
        <w:t xml:space="preserve">El Proceso Auditor, cumplió todas las actividades propuestas para el trimestre </w:t>
      </w:r>
      <w:r w:rsidR="001B1368">
        <w:rPr>
          <w:rFonts w:ascii="Arial" w:hAnsi="Arial" w:cs="Arial"/>
          <w:bCs/>
          <w:iCs/>
          <w:sz w:val="24"/>
          <w:szCs w:val="24"/>
        </w:rPr>
        <w:t>con el 100%.</w:t>
      </w:r>
    </w:p>
    <w:p w:rsidR="00A92AD1" w:rsidRDefault="00A92AD1" w:rsidP="00B17FFE">
      <w:pPr>
        <w:ind w:right="49"/>
        <w:jc w:val="both"/>
        <w:rPr>
          <w:rFonts w:ascii="Arial" w:hAnsi="Arial" w:cs="Arial"/>
          <w:bCs/>
          <w:iCs/>
          <w:sz w:val="24"/>
          <w:szCs w:val="24"/>
        </w:rPr>
      </w:pPr>
    </w:p>
    <w:p w:rsidR="00A92AD1" w:rsidRDefault="00A92AD1" w:rsidP="00B17FFE">
      <w:pPr>
        <w:ind w:right="49"/>
        <w:jc w:val="both"/>
        <w:rPr>
          <w:rFonts w:ascii="Arial" w:hAnsi="Arial" w:cs="Arial"/>
          <w:bCs/>
          <w:iCs/>
          <w:sz w:val="24"/>
          <w:szCs w:val="24"/>
        </w:rPr>
      </w:pPr>
    </w:p>
    <w:p w:rsidR="00A92AD1" w:rsidRDefault="00A92AD1" w:rsidP="00B17FFE">
      <w:pPr>
        <w:ind w:right="49"/>
        <w:jc w:val="both"/>
        <w:rPr>
          <w:rFonts w:ascii="Arial" w:hAnsi="Arial" w:cs="Arial"/>
          <w:bCs/>
          <w:iCs/>
          <w:sz w:val="24"/>
          <w:szCs w:val="24"/>
        </w:rPr>
      </w:pPr>
    </w:p>
    <w:p w:rsidR="00A92AD1" w:rsidRPr="001B1368" w:rsidRDefault="00A92AD1" w:rsidP="00B17FFE">
      <w:pPr>
        <w:ind w:right="49"/>
        <w:jc w:val="both"/>
        <w:rPr>
          <w:rFonts w:ascii="Arial" w:hAnsi="Arial" w:cs="Arial"/>
          <w:bCs/>
          <w:iCs/>
          <w:sz w:val="24"/>
          <w:szCs w:val="24"/>
        </w:rPr>
      </w:pPr>
    </w:p>
    <w:p w:rsidR="0026499C" w:rsidRDefault="0026499C" w:rsidP="00B17FFE">
      <w:pPr>
        <w:ind w:right="49"/>
        <w:jc w:val="both"/>
        <w:rPr>
          <w:rFonts w:ascii="Arial" w:hAnsi="Arial" w:cs="Arial"/>
          <w:b/>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lastRenderedPageBreak/>
        <w:t>PROCESO PARTICIÓN CIUDADANA</w:t>
      </w:r>
    </w:p>
    <w:p w:rsidR="00B17FFE" w:rsidRDefault="00B17FFE" w:rsidP="001E55A9">
      <w:pPr>
        <w:jc w:val="both"/>
        <w:rPr>
          <w:noProof/>
          <w:lang w:eastAsia="es-CO"/>
        </w:rPr>
      </w:pPr>
    </w:p>
    <w:tbl>
      <w:tblPr>
        <w:tblW w:w="9371" w:type="dxa"/>
        <w:tblInd w:w="55" w:type="dxa"/>
        <w:tblLayout w:type="fixed"/>
        <w:tblCellMar>
          <w:left w:w="70" w:type="dxa"/>
          <w:right w:w="70" w:type="dxa"/>
        </w:tblCellMar>
        <w:tblLook w:val="04A0" w:firstRow="1" w:lastRow="0" w:firstColumn="1" w:lastColumn="0" w:noHBand="0" w:noVBand="1"/>
      </w:tblPr>
      <w:tblGrid>
        <w:gridCol w:w="1008"/>
        <w:gridCol w:w="5386"/>
        <w:gridCol w:w="1701"/>
        <w:gridCol w:w="1276"/>
      </w:tblGrid>
      <w:tr w:rsidR="00235AE5" w:rsidRPr="00235AE5" w:rsidTr="00235AE5">
        <w:trPr>
          <w:trHeight w:val="300"/>
        </w:trPr>
        <w:tc>
          <w:tcPr>
            <w:tcW w:w="9371"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235AE5" w:rsidRPr="00235AE5" w:rsidRDefault="00235AE5" w:rsidP="00235AE5">
            <w:pPr>
              <w:suppressAutoHyphens w:val="0"/>
              <w:autoSpaceDN/>
              <w:jc w:val="center"/>
              <w:textAlignment w:val="auto"/>
              <w:rPr>
                <w:rFonts w:ascii="Calibri" w:hAnsi="Calibri"/>
                <w:b/>
                <w:bCs/>
                <w:color w:val="000000"/>
                <w:sz w:val="18"/>
                <w:szCs w:val="18"/>
                <w:lang w:val="es-CO" w:eastAsia="es-CO"/>
              </w:rPr>
            </w:pPr>
            <w:r w:rsidRPr="00235AE5">
              <w:rPr>
                <w:rFonts w:ascii="Calibri" w:hAnsi="Calibri"/>
                <w:b/>
                <w:bCs/>
                <w:color w:val="000000"/>
                <w:sz w:val="18"/>
                <w:szCs w:val="18"/>
                <w:lang w:val="es-CO" w:eastAsia="es-CO"/>
              </w:rPr>
              <w:t>FORMULACIÓN Y SEGUIMIENTO A LOS PLANES OPERATIVOS ANUALES</w:t>
            </w:r>
          </w:p>
        </w:tc>
      </w:tr>
      <w:tr w:rsidR="00235AE5" w:rsidRPr="00235AE5" w:rsidTr="00235AE5">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235AE5" w:rsidRPr="00235AE5" w:rsidRDefault="00235AE5" w:rsidP="00235AE5">
            <w:pPr>
              <w:suppressAutoHyphens w:val="0"/>
              <w:autoSpaceDN/>
              <w:jc w:val="center"/>
              <w:textAlignment w:val="auto"/>
              <w:rPr>
                <w:rFonts w:ascii="Calibri" w:hAnsi="Calibri"/>
                <w:b/>
                <w:bCs/>
                <w:color w:val="000000"/>
                <w:sz w:val="18"/>
                <w:szCs w:val="18"/>
                <w:lang w:val="es-CO" w:eastAsia="es-CO"/>
              </w:rPr>
            </w:pPr>
            <w:r w:rsidRPr="00235AE5">
              <w:rPr>
                <w:rFonts w:ascii="Calibri" w:hAnsi="Calibri"/>
                <w:b/>
                <w:bCs/>
                <w:color w:val="000000"/>
                <w:sz w:val="18"/>
                <w:szCs w:val="18"/>
                <w:lang w:val="es-CO" w:eastAsia="es-CO"/>
              </w:rPr>
              <w:t>PROCESO</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5AE5" w:rsidRPr="00235AE5" w:rsidRDefault="00235AE5" w:rsidP="00235AE5">
            <w:pPr>
              <w:suppressAutoHyphens w:val="0"/>
              <w:autoSpaceDN/>
              <w:jc w:val="center"/>
              <w:textAlignment w:val="auto"/>
              <w:rPr>
                <w:rFonts w:ascii="Calibri" w:hAnsi="Calibri"/>
                <w:color w:val="000000"/>
                <w:sz w:val="18"/>
                <w:szCs w:val="18"/>
                <w:lang w:val="es-CO" w:eastAsia="es-CO"/>
              </w:rPr>
            </w:pPr>
            <w:r w:rsidRPr="00235AE5">
              <w:rPr>
                <w:rFonts w:ascii="Calibri" w:hAnsi="Calibri"/>
                <w:color w:val="000000"/>
                <w:sz w:val="18"/>
                <w:szCs w:val="18"/>
                <w:lang w:val="es-CO" w:eastAsia="es-CO"/>
              </w:rPr>
              <w:t>PARTICIPACIÓN CIUDADANA</w:t>
            </w:r>
          </w:p>
        </w:tc>
      </w:tr>
      <w:tr w:rsidR="00235AE5" w:rsidRPr="00235AE5" w:rsidTr="00235AE5">
        <w:trPr>
          <w:trHeight w:val="300"/>
        </w:trPr>
        <w:tc>
          <w:tcPr>
            <w:tcW w:w="100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235AE5" w:rsidRPr="00235AE5" w:rsidRDefault="00235AE5" w:rsidP="00235AE5">
            <w:pPr>
              <w:suppressAutoHyphens w:val="0"/>
              <w:autoSpaceDN/>
              <w:jc w:val="center"/>
              <w:textAlignment w:val="auto"/>
              <w:rPr>
                <w:rFonts w:ascii="Calibri" w:hAnsi="Calibri"/>
                <w:b/>
                <w:bCs/>
                <w:color w:val="000000"/>
                <w:sz w:val="16"/>
                <w:szCs w:val="18"/>
                <w:lang w:val="es-CO" w:eastAsia="es-CO"/>
              </w:rPr>
            </w:pPr>
            <w:r w:rsidRPr="00235AE5">
              <w:rPr>
                <w:rFonts w:ascii="Calibri" w:hAnsi="Calibri"/>
                <w:b/>
                <w:bCs/>
                <w:color w:val="000000"/>
                <w:sz w:val="16"/>
                <w:szCs w:val="18"/>
                <w:lang w:val="es-CO" w:eastAsia="es-CO"/>
              </w:rPr>
              <w:t>NÚMERO DE ESQUEMA</w:t>
            </w:r>
          </w:p>
        </w:tc>
        <w:tc>
          <w:tcPr>
            <w:tcW w:w="53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235AE5" w:rsidRPr="00235AE5" w:rsidRDefault="00235AE5" w:rsidP="00235AE5">
            <w:pPr>
              <w:suppressAutoHyphens w:val="0"/>
              <w:autoSpaceDN/>
              <w:jc w:val="center"/>
              <w:textAlignment w:val="auto"/>
              <w:rPr>
                <w:rFonts w:ascii="Calibri" w:hAnsi="Calibri"/>
                <w:b/>
                <w:bCs/>
                <w:color w:val="000000"/>
                <w:sz w:val="16"/>
                <w:szCs w:val="18"/>
                <w:lang w:val="es-CO" w:eastAsia="es-CO"/>
              </w:rPr>
            </w:pPr>
            <w:r w:rsidRPr="00235AE5">
              <w:rPr>
                <w:rFonts w:ascii="Calibri" w:hAnsi="Calibri"/>
                <w:b/>
                <w:bCs/>
                <w:color w:val="000000"/>
                <w:sz w:val="16"/>
                <w:szCs w:val="18"/>
                <w:lang w:val="es-CO" w:eastAsia="es-CO"/>
              </w:rPr>
              <w:t>OBJETIVO  /  ACTIVIDAD  / TAREA / SUBTAREA</w:t>
            </w:r>
          </w:p>
        </w:tc>
        <w:tc>
          <w:tcPr>
            <w:tcW w:w="1701"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235AE5" w:rsidRPr="00235AE5" w:rsidRDefault="00235AE5" w:rsidP="00235AE5">
            <w:pPr>
              <w:suppressAutoHyphens w:val="0"/>
              <w:autoSpaceDN/>
              <w:jc w:val="center"/>
              <w:textAlignment w:val="auto"/>
              <w:rPr>
                <w:rFonts w:ascii="Calibri" w:hAnsi="Calibri"/>
                <w:b/>
                <w:bCs/>
                <w:color w:val="000000"/>
                <w:sz w:val="16"/>
                <w:szCs w:val="18"/>
                <w:lang w:val="es-CO" w:eastAsia="es-CO"/>
              </w:rPr>
            </w:pPr>
            <w:r w:rsidRPr="00235AE5">
              <w:rPr>
                <w:rFonts w:ascii="Calibri" w:hAnsi="Calibri"/>
                <w:b/>
                <w:bCs/>
                <w:color w:val="000000"/>
                <w:sz w:val="16"/>
                <w:szCs w:val="18"/>
                <w:lang w:val="es-CO" w:eastAsia="es-CO"/>
              </w:rPr>
              <w:t>RESPONSABLE</w:t>
            </w:r>
          </w:p>
        </w:tc>
        <w:tc>
          <w:tcPr>
            <w:tcW w:w="1276" w:type="dxa"/>
            <w:tcBorders>
              <w:top w:val="nil"/>
              <w:left w:val="nil"/>
              <w:bottom w:val="single" w:sz="4" w:space="0" w:color="000000"/>
              <w:right w:val="single" w:sz="4" w:space="0" w:color="000000"/>
            </w:tcBorders>
            <w:shd w:val="clear" w:color="auto" w:fill="auto"/>
            <w:vAlign w:val="center"/>
            <w:hideMark/>
          </w:tcPr>
          <w:p w:rsidR="00235AE5" w:rsidRPr="00235AE5" w:rsidRDefault="00235AE5" w:rsidP="00235AE5">
            <w:pPr>
              <w:suppressAutoHyphens w:val="0"/>
              <w:autoSpaceDN/>
              <w:jc w:val="center"/>
              <w:textAlignment w:val="auto"/>
              <w:rPr>
                <w:rFonts w:ascii="Calibri" w:hAnsi="Calibri"/>
                <w:b/>
                <w:bCs/>
                <w:color w:val="000000"/>
                <w:sz w:val="16"/>
                <w:szCs w:val="18"/>
                <w:lang w:val="es-CO" w:eastAsia="es-CO"/>
              </w:rPr>
            </w:pPr>
            <w:r w:rsidRPr="00235AE5">
              <w:rPr>
                <w:rFonts w:ascii="Calibri" w:hAnsi="Calibri"/>
                <w:b/>
                <w:bCs/>
                <w:color w:val="000000"/>
                <w:sz w:val="16"/>
                <w:szCs w:val="18"/>
                <w:lang w:val="es-CO" w:eastAsia="es-CO"/>
              </w:rPr>
              <w:t>PROGRAM</w:t>
            </w:r>
            <w:r w:rsidRPr="00235AE5">
              <w:rPr>
                <w:rFonts w:ascii="Calibri" w:hAnsi="Calibri"/>
                <w:b/>
                <w:bCs/>
                <w:color w:val="000000"/>
                <w:sz w:val="16"/>
                <w:szCs w:val="18"/>
                <w:lang w:val="es-CO" w:eastAsia="es-CO"/>
              </w:rPr>
              <w:t>A</w:t>
            </w:r>
            <w:r w:rsidRPr="00235AE5">
              <w:rPr>
                <w:rFonts w:ascii="Calibri" w:hAnsi="Calibri"/>
                <w:b/>
                <w:bCs/>
                <w:color w:val="000000"/>
                <w:sz w:val="16"/>
                <w:szCs w:val="18"/>
                <w:lang w:val="es-CO" w:eastAsia="es-CO"/>
              </w:rPr>
              <w:t>CIÓN DE METAS PARA EL PERI</w:t>
            </w:r>
            <w:r w:rsidRPr="00235AE5">
              <w:rPr>
                <w:rFonts w:ascii="Calibri" w:hAnsi="Calibri"/>
                <w:b/>
                <w:bCs/>
                <w:color w:val="000000"/>
                <w:sz w:val="16"/>
                <w:szCs w:val="18"/>
                <w:lang w:val="es-CO" w:eastAsia="es-CO"/>
              </w:rPr>
              <w:t>O</w:t>
            </w:r>
            <w:r w:rsidRPr="00235AE5">
              <w:rPr>
                <w:rFonts w:ascii="Calibri" w:hAnsi="Calibri"/>
                <w:b/>
                <w:bCs/>
                <w:color w:val="000000"/>
                <w:sz w:val="16"/>
                <w:szCs w:val="18"/>
                <w:lang w:val="es-CO" w:eastAsia="es-CO"/>
              </w:rPr>
              <w:t>DO</w:t>
            </w:r>
          </w:p>
        </w:tc>
      </w:tr>
      <w:tr w:rsidR="00235AE5" w:rsidRPr="00235AE5" w:rsidTr="00235AE5">
        <w:trPr>
          <w:trHeight w:val="480"/>
        </w:trPr>
        <w:tc>
          <w:tcPr>
            <w:tcW w:w="1008" w:type="dxa"/>
            <w:vMerge/>
            <w:tcBorders>
              <w:top w:val="nil"/>
              <w:left w:val="single" w:sz="4" w:space="0" w:color="000000"/>
              <w:bottom w:val="single" w:sz="4" w:space="0" w:color="000000"/>
              <w:right w:val="single" w:sz="4" w:space="0" w:color="000000"/>
            </w:tcBorders>
            <w:vAlign w:val="center"/>
            <w:hideMark/>
          </w:tcPr>
          <w:p w:rsidR="00235AE5" w:rsidRPr="00235AE5" w:rsidRDefault="00235AE5" w:rsidP="00235AE5">
            <w:pPr>
              <w:suppressAutoHyphens w:val="0"/>
              <w:autoSpaceDN/>
              <w:textAlignment w:val="auto"/>
              <w:rPr>
                <w:rFonts w:ascii="Calibri" w:hAnsi="Calibri"/>
                <w:b/>
                <w:bCs/>
                <w:color w:val="000000"/>
                <w:sz w:val="16"/>
                <w:szCs w:val="18"/>
                <w:lang w:val="es-CO" w:eastAsia="es-CO"/>
              </w:rPr>
            </w:pPr>
          </w:p>
        </w:tc>
        <w:tc>
          <w:tcPr>
            <w:tcW w:w="5386" w:type="dxa"/>
            <w:vMerge/>
            <w:tcBorders>
              <w:top w:val="nil"/>
              <w:left w:val="single" w:sz="4" w:space="0" w:color="000000"/>
              <w:bottom w:val="single" w:sz="4" w:space="0" w:color="000000"/>
              <w:right w:val="single" w:sz="4" w:space="0" w:color="000000"/>
            </w:tcBorders>
            <w:vAlign w:val="center"/>
            <w:hideMark/>
          </w:tcPr>
          <w:p w:rsidR="00235AE5" w:rsidRPr="00235AE5" w:rsidRDefault="00235AE5" w:rsidP="00235AE5">
            <w:pPr>
              <w:suppressAutoHyphens w:val="0"/>
              <w:autoSpaceDN/>
              <w:textAlignment w:val="auto"/>
              <w:rPr>
                <w:rFonts w:ascii="Calibri" w:hAnsi="Calibri"/>
                <w:b/>
                <w:bCs/>
                <w:color w:val="000000"/>
                <w:sz w:val="16"/>
                <w:szCs w:val="18"/>
                <w:lang w:val="es-CO" w:eastAsia="es-CO"/>
              </w:rPr>
            </w:pPr>
          </w:p>
        </w:tc>
        <w:tc>
          <w:tcPr>
            <w:tcW w:w="1701" w:type="dxa"/>
            <w:vMerge/>
            <w:tcBorders>
              <w:top w:val="nil"/>
              <w:left w:val="single" w:sz="4" w:space="0" w:color="000000"/>
              <w:bottom w:val="single" w:sz="4" w:space="0" w:color="000000"/>
              <w:right w:val="single" w:sz="4" w:space="0" w:color="000000"/>
            </w:tcBorders>
            <w:vAlign w:val="center"/>
            <w:hideMark/>
          </w:tcPr>
          <w:p w:rsidR="00235AE5" w:rsidRPr="00235AE5" w:rsidRDefault="00235AE5" w:rsidP="00235AE5">
            <w:pPr>
              <w:suppressAutoHyphens w:val="0"/>
              <w:autoSpaceDN/>
              <w:textAlignment w:val="auto"/>
              <w:rPr>
                <w:rFonts w:ascii="Calibri" w:hAnsi="Calibri"/>
                <w:b/>
                <w:bCs/>
                <w:color w:val="000000"/>
                <w:sz w:val="16"/>
                <w:szCs w:val="18"/>
                <w:lang w:val="es-CO" w:eastAsia="es-CO"/>
              </w:rPr>
            </w:pPr>
          </w:p>
        </w:tc>
        <w:tc>
          <w:tcPr>
            <w:tcW w:w="1276" w:type="dxa"/>
            <w:tcBorders>
              <w:top w:val="nil"/>
              <w:left w:val="nil"/>
              <w:bottom w:val="single" w:sz="4" w:space="0" w:color="000000"/>
              <w:right w:val="single" w:sz="4" w:space="0" w:color="000000"/>
            </w:tcBorders>
            <w:shd w:val="clear" w:color="FABF8F" w:fill="FABF8F"/>
            <w:vAlign w:val="center"/>
            <w:hideMark/>
          </w:tcPr>
          <w:p w:rsidR="00235AE5" w:rsidRPr="00235AE5" w:rsidRDefault="00235AE5" w:rsidP="00235AE5">
            <w:pPr>
              <w:suppressAutoHyphens w:val="0"/>
              <w:autoSpaceDN/>
              <w:jc w:val="center"/>
              <w:textAlignment w:val="auto"/>
              <w:rPr>
                <w:rFonts w:ascii="Calibri" w:hAnsi="Calibri"/>
                <w:b/>
                <w:bCs/>
                <w:color w:val="000000"/>
                <w:sz w:val="16"/>
                <w:szCs w:val="18"/>
                <w:lang w:val="es-CO" w:eastAsia="es-CO"/>
              </w:rPr>
            </w:pPr>
            <w:r w:rsidRPr="00235AE5">
              <w:rPr>
                <w:rFonts w:ascii="Calibri" w:hAnsi="Calibri"/>
                <w:b/>
                <w:bCs/>
                <w:color w:val="000000"/>
                <w:sz w:val="16"/>
                <w:szCs w:val="18"/>
                <w:lang w:val="es-CO" w:eastAsia="es-CO"/>
              </w:rPr>
              <w:t xml:space="preserve">LOGRO </w:t>
            </w:r>
          </w:p>
          <w:p w:rsidR="00235AE5" w:rsidRPr="00235AE5" w:rsidRDefault="00235AE5" w:rsidP="00235AE5">
            <w:pPr>
              <w:suppressAutoHyphens w:val="0"/>
              <w:autoSpaceDN/>
              <w:jc w:val="center"/>
              <w:textAlignment w:val="auto"/>
              <w:rPr>
                <w:rFonts w:ascii="Calibri" w:hAnsi="Calibri"/>
                <w:b/>
                <w:bCs/>
                <w:color w:val="000000"/>
                <w:sz w:val="16"/>
                <w:szCs w:val="18"/>
                <w:lang w:val="es-CO" w:eastAsia="es-CO"/>
              </w:rPr>
            </w:pPr>
            <w:r w:rsidRPr="00235AE5">
              <w:rPr>
                <w:rFonts w:ascii="Calibri" w:hAnsi="Calibri"/>
                <w:b/>
                <w:bCs/>
                <w:color w:val="000000"/>
                <w:sz w:val="16"/>
                <w:szCs w:val="18"/>
                <w:lang w:val="es-CO" w:eastAsia="es-CO"/>
              </w:rPr>
              <w:t>PERIODO</w:t>
            </w:r>
          </w:p>
        </w:tc>
      </w:tr>
      <w:tr w:rsidR="00235AE5" w:rsidRPr="00235AE5" w:rsidTr="00235AE5">
        <w:trPr>
          <w:trHeight w:val="771"/>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b/>
                <w:bCs/>
                <w:color w:val="000000"/>
                <w:sz w:val="22"/>
                <w:szCs w:val="18"/>
                <w:lang w:val="es-CO" w:eastAsia="es-CO"/>
              </w:rPr>
            </w:pPr>
            <w:r w:rsidRPr="00235AE5">
              <w:rPr>
                <w:rFonts w:ascii="Calibri" w:hAnsi="Calibri"/>
                <w:b/>
                <w:bCs/>
                <w:color w:val="000000"/>
                <w:sz w:val="22"/>
                <w:szCs w:val="18"/>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both"/>
              <w:textAlignment w:val="auto"/>
              <w:rPr>
                <w:rFonts w:ascii="Calibri" w:hAnsi="Calibri"/>
                <w:b/>
                <w:bCs/>
                <w:color w:val="000000"/>
                <w:sz w:val="22"/>
                <w:szCs w:val="18"/>
                <w:lang w:val="es-CO" w:eastAsia="es-CO"/>
              </w:rPr>
            </w:pPr>
            <w:r w:rsidRPr="00235AE5">
              <w:rPr>
                <w:rFonts w:ascii="Calibri" w:hAnsi="Calibri"/>
                <w:b/>
                <w:bCs/>
                <w:color w:val="000000"/>
                <w:sz w:val="22"/>
                <w:szCs w:val="18"/>
                <w:lang w:val="es-CO" w:eastAsia="es-CO"/>
              </w:rPr>
              <w:t>3. Incrementar la eficiencia del Sistema Nacional de Co</w:t>
            </w:r>
            <w:r w:rsidRPr="00235AE5">
              <w:rPr>
                <w:rFonts w:ascii="Calibri" w:hAnsi="Calibri"/>
                <w:b/>
                <w:bCs/>
                <w:color w:val="000000"/>
                <w:sz w:val="22"/>
                <w:szCs w:val="18"/>
                <w:lang w:val="es-CO" w:eastAsia="es-CO"/>
              </w:rPr>
              <w:t>n</w:t>
            </w:r>
            <w:r w:rsidRPr="00235AE5">
              <w:rPr>
                <w:rFonts w:ascii="Calibri" w:hAnsi="Calibri"/>
                <w:b/>
                <w:bCs/>
                <w:color w:val="000000"/>
                <w:sz w:val="22"/>
                <w:szCs w:val="18"/>
                <w:lang w:val="es-CO" w:eastAsia="es-CO"/>
              </w:rPr>
              <w:t>trol Fiscal a través de la formación especializada de su talento humano y de los grupos de interés.</w:t>
            </w:r>
          </w:p>
        </w:tc>
        <w:tc>
          <w:tcPr>
            <w:tcW w:w="1701"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8"/>
                <w:lang w:val="es-CO" w:eastAsia="es-CO"/>
              </w:rPr>
            </w:pPr>
            <w:r w:rsidRPr="00235AE5">
              <w:rPr>
                <w:rFonts w:ascii="Calibri" w:hAnsi="Calibri"/>
                <w:color w:val="000000"/>
                <w:sz w:val="22"/>
                <w:szCs w:val="18"/>
                <w:lang w:val="es-CO" w:eastAsia="es-CO"/>
              </w:rPr>
              <w:t> </w:t>
            </w:r>
          </w:p>
        </w:tc>
        <w:tc>
          <w:tcPr>
            <w:tcW w:w="127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FFFFFF" w:themeColor="background1"/>
                <w:sz w:val="24"/>
                <w:szCs w:val="18"/>
                <w:lang w:val="es-CO" w:eastAsia="es-CO"/>
              </w:rPr>
            </w:pPr>
            <w:r w:rsidRPr="00235AE5">
              <w:rPr>
                <w:rFonts w:ascii="Calibri" w:hAnsi="Calibri"/>
                <w:color w:val="FFFFFF" w:themeColor="background1"/>
                <w:sz w:val="24"/>
                <w:szCs w:val="18"/>
                <w:lang w:val="es-CO" w:eastAsia="es-CO"/>
              </w:rPr>
              <w:t> </w:t>
            </w:r>
          </w:p>
        </w:tc>
      </w:tr>
      <w:tr w:rsidR="00235AE5" w:rsidRPr="00235AE5" w:rsidTr="00235AE5">
        <w:trPr>
          <w:trHeight w:val="135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b/>
                <w:bCs/>
                <w:color w:val="000000"/>
                <w:sz w:val="22"/>
                <w:szCs w:val="16"/>
                <w:lang w:val="es-CO" w:eastAsia="es-CO"/>
              </w:rPr>
            </w:pPr>
            <w:r>
              <w:rPr>
                <w:rFonts w:ascii="Calibri" w:hAnsi="Calibri"/>
                <w:b/>
                <w:bCs/>
                <w:color w:val="000000"/>
                <w:sz w:val="22"/>
                <w:szCs w:val="16"/>
                <w:lang w:val="es-CO" w:eastAsia="es-CO"/>
              </w:rPr>
              <w:t>3.</w:t>
            </w:r>
            <w:r w:rsidRPr="00235AE5">
              <w:rPr>
                <w:rFonts w:ascii="Calibri" w:hAnsi="Calibri"/>
                <w:b/>
                <w:bCs/>
                <w:color w:val="000000"/>
                <w:sz w:val="22"/>
                <w:szCs w:val="16"/>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both"/>
              <w:textAlignment w:val="auto"/>
              <w:rPr>
                <w:rFonts w:ascii="Calibri" w:hAnsi="Calibri"/>
                <w:b/>
                <w:bCs/>
                <w:color w:val="000000"/>
                <w:sz w:val="22"/>
                <w:szCs w:val="16"/>
                <w:lang w:val="es-CO" w:eastAsia="es-CO"/>
              </w:rPr>
            </w:pPr>
            <w:r w:rsidRPr="00235AE5">
              <w:rPr>
                <w:rFonts w:ascii="Calibri" w:hAnsi="Calibri"/>
                <w:b/>
                <w:bCs/>
                <w:color w:val="000000"/>
                <w:sz w:val="22"/>
                <w:szCs w:val="16"/>
                <w:lang w:val="es-CO" w:eastAsia="es-CO"/>
              </w:rPr>
              <w:t>3.2 Fortalecer la capacidad de los grupos de interés de la Auditoría General de la República y de la ciudadanía en general para ejercer su derecho a la participación, en función del control fiscal y social.</w:t>
            </w:r>
          </w:p>
        </w:tc>
        <w:tc>
          <w:tcPr>
            <w:tcW w:w="1701"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6"/>
                <w:lang w:val="es-CO" w:eastAsia="es-CO"/>
              </w:rPr>
            </w:pPr>
            <w:r w:rsidRPr="00235AE5">
              <w:rPr>
                <w:rFonts w:ascii="Calibri" w:hAnsi="Calibri"/>
                <w:color w:val="000000"/>
                <w:sz w:val="22"/>
                <w:szCs w:val="16"/>
                <w:lang w:val="es-CO" w:eastAsia="es-CO"/>
              </w:rPr>
              <w:t> </w:t>
            </w:r>
          </w:p>
        </w:tc>
        <w:tc>
          <w:tcPr>
            <w:tcW w:w="127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FFFFFF" w:themeColor="background1"/>
                <w:sz w:val="24"/>
                <w:szCs w:val="16"/>
                <w:lang w:val="es-CO" w:eastAsia="es-CO"/>
              </w:rPr>
            </w:pPr>
            <w:r w:rsidRPr="00235AE5">
              <w:rPr>
                <w:rFonts w:ascii="Calibri" w:hAnsi="Calibri"/>
                <w:color w:val="FFFFFF" w:themeColor="background1"/>
                <w:sz w:val="24"/>
                <w:szCs w:val="16"/>
                <w:lang w:val="es-CO" w:eastAsia="es-CO"/>
              </w:rPr>
              <w:t> </w:t>
            </w:r>
          </w:p>
        </w:tc>
      </w:tr>
      <w:tr w:rsidR="00235AE5" w:rsidRPr="00235AE5" w:rsidTr="00235AE5">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w:t>
            </w:r>
            <w:r w:rsidRPr="00235AE5">
              <w:rPr>
                <w:rFonts w:ascii="Calibri" w:hAnsi="Calibri"/>
                <w:color w:val="000000"/>
                <w:sz w:val="22"/>
                <w:szCs w:val="14"/>
                <w:lang w:val="es-CO" w:eastAsia="es-CO"/>
              </w:rPr>
              <w:t xml:space="preserve">3.2.2 </w:t>
            </w:r>
          </w:p>
        </w:tc>
        <w:tc>
          <w:tcPr>
            <w:tcW w:w="538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both"/>
              <w:textAlignment w:val="auto"/>
              <w:rPr>
                <w:rFonts w:ascii="Calibri" w:hAnsi="Calibri"/>
                <w:color w:val="000000"/>
                <w:sz w:val="22"/>
                <w:szCs w:val="14"/>
                <w:lang w:val="es-CO" w:eastAsia="es-CO"/>
              </w:rPr>
            </w:pPr>
            <w:r w:rsidRPr="00235AE5">
              <w:rPr>
                <w:rFonts w:ascii="Calibri" w:hAnsi="Calibri"/>
                <w:color w:val="000000"/>
                <w:sz w:val="22"/>
                <w:szCs w:val="14"/>
                <w:lang w:val="es-CO" w:eastAsia="es-CO"/>
              </w:rPr>
              <w:t>Atender oportunamente las PQRSF.</w:t>
            </w:r>
          </w:p>
        </w:tc>
        <w:tc>
          <w:tcPr>
            <w:tcW w:w="1701"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4"/>
                <w:lang w:val="es-CO" w:eastAsia="es-CO"/>
              </w:rPr>
            </w:pPr>
            <w:r w:rsidRPr="00235AE5">
              <w:rPr>
                <w:rFonts w:ascii="Calibri" w:hAnsi="Calibri"/>
                <w:color w:val="000000"/>
                <w:sz w:val="22"/>
                <w:szCs w:val="14"/>
                <w:lang w:val="es-CO" w:eastAsia="es-CO"/>
              </w:rPr>
              <w:t>Auditoría Del</w:t>
            </w:r>
            <w:r w:rsidRPr="00235AE5">
              <w:rPr>
                <w:rFonts w:ascii="Calibri" w:hAnsi="Calibri"/>
                <w:color w:val="000000"/>
                <w:sz w:val="22"/>
                <w:szCs w:val="14"/>
                <w:lang w:val="es-CO" w:eastAsia="es-CO"/>
              </w:rPr>
              <w:t>e</w:t>
            </w:r>
            <w:r w:rsidRPr="00235AE5">
              <w:rPr>
                <w:rFonts w:ascii="Calibri" w:hAnsi="Calibri"/>
                <w:color w:val="000000"/>
                <w:sz w:val="22"/>
                <w:szCs w:val="14"/>
                <w:lang w:val="es-CO" w:eastAsia="es-CO"/>
              </w:rPr>
              <w:t>gada para la Vigilancia</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35AE5" w:rsidRPr="00235AE5" w:rsidRDefault="00235AE5" w:rsidP="00235AE5">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235AE5">
              <w:rPr>
                <w:rFonts w:ascii="Calibri" w:hAnsi="Calibri"/>
                <w:color w:val="FFFFFF" w:themeColor="background1"/>
                <w:sz w:val="24"/>
                <w:szCs w:val="14"/>
                <w:lang w:val="es-CO" w:eastAsia="es-CO"/>
              </w:rPr>
              <w:t>%</w:t>
            </w:r>
          </w:p>
        </w:tc>
      </w:tr>
      <w:tr w:rsidR="00235AE5" w:rsidRPr="00235AE5" w:rsidTr="00235AE5">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w:t>
            </w:r>
            <w:r w:rsidRPr="00235AE5">
              <w:rPr>
                <w:rFonts w:ascii="Calibri" w:hAnsi="Calibri"/>
                <w:color w:val="000000"/>
                <w:sz w:val="22"/>
                <w:szCs w:val="14"/>
                <w:lang w:val="es-CO" w:eastAsia="es-CO"/>
              </w:rPr>
              <w:t xml:space="preserve">3.2.3 </w:t>
            </w:r>
          </w:p>
        </w:tc>
        <w:tc>
          <w:tcPr>
            <w:tcW w:w="538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both"/>
              <w:textAlignment w:val="auto"/>
              <w:rPr>
                <w:rFonts w:ascii="Calibri" w:hAnsi="Calibri"/>
                <w:color w:val="000000"/>
                <w:sz w:val="22"/>
                <w:szCs w:val="14"/>
                <w:lang w:val="es-CO" w:eastAsia="es-CO"/>
              </w:rPr>
            </w:pPr>
            <w:r w:rsidRPr="00235AE5">
              <w:rPr>
                <w:rFonts w:ascii="Calibri" w:hAnsi="Calibri"/>
                <w:color w:val="000000"/>
                <w:sz w:val="22"/>
                <w:szCs w:val="14"/>
                <w:lang w:val="es-CO" w:eastAsia="es-CO"/>
              </w:rPr>
              <w:t>Ejecutar el Plan de Promoción para la Participación Ciud</w:t>
            </w:r>
            <w:r w:rsidRPr="00235AE5">
              <w:rPr>
                <w:rFonts w:ascii="Calibri" w:hAnsi="Calibri"/>
                <w:color w:val="000000"/>
                <w:sz w:val="22"/>
                <w:szCs w:val="14"/>
                <w:lang w:val="es-CO" w:eastAsia="es-CO"/>
              </w:rPr>
              <w:t>a</w:t>
            </w:r>
            <w:r w:rsidRPr="00235AE5">
              <w:rPr>
                <w:rFonts w:ascii="Calibri" w:hAnsi="Calibri"/>
                <w:color w:val="000000"/>
                <w:sz w:val="22"/>
                <w:szCs w:val="14"/>
                <w:lang w:val="es-CO" w:eastAsia="es-CO"/>
              </w:rPr>
              <w:t>dana</w:t>
            </w:r>
          </w:p>
        </w:tc>
        <w:tc>
          <w:tcPr>
            <w:tcW w:w="1701"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4"/>
                <w:lang w:val="es-CO" w:eastAsia="es-CO"/>
              </w:rPr>
            </w:pPr>
            <w:r w:rsidRPr="00235AE5">
              <w:rPr>
                <w:rFonts w:ascii="Calibri" w:hAnsi="Calibri"/>
                <w:color w:val="000000"/>
                <w:sz w:val="22"/>
                <w:szCs w:val="14"/>
                <w:lang w:val="es-CO" w:eastAsia="es-CO"/>
              </w:rPr>
              <w:t>Auditoría Del</w:t>
            </w:r>
            <w:r w:rsidRPr="00235AE5">
              <w:rPr>
                <w:rFonts w:ascii="Calibri" w:hAnsi="Calibri"/>
                <w:color w:val="000000"/>
                <w:sz w:val="22"/>
                <w:szCs w:val="14"/>
                <w:lang w:val="es-CO" w:eastAsia="es-CO"/>
              </w:rPr>
              <w:t>e</w:t>
            </w:r>
            <w:r w:rsidRPr="00235AE5">
              <w:rPr>
                <w:rFonts w:ascii="Calibri" w:hAnsi="Calibri"/>
                <w:color w:val="000000"/>
                <w:sz w:val="22"/>
                <w:szCs w:val="14"/>
                <w:lang w:val="es-CO" w:eastAsia="es-CO"/>
              </w:rPr>
              <w:t>gada para la Vigilancia</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35AE5" w:rsidRPr="00235AE5" w:rsidRDefault="00235AE5" w:rsidP="00235AE5">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95</w:t>
            </w:r>
            <w:r w:rsidRPr="00235AE5">
              <w:rPr>
                <w:rFonts w:ascii="Calibri" w:hAnsi="Calibri"/>
                <w:color w:val="FFFFFF" w:themeColor="background1"/>
                <w:sz w:val="24"/>
                <w:szCs w:val="14"/>
                <w:lang w:val="es-CO" w:eastAsia="es-CO"/>
              </w:rPr>
              <w:t>%</w:t>
            </w:r>
          </w:p>
        </w:tc>
      </w:tr>
      <w:tr w:rsidR="00235AE5" w:rsidRPr="00235AE5" w:rsidTr="00235AE5">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w:t>
            </w:r>
            <w:r w:rsidRPr="00235AE5">
              <w:rPr>
                <w:rFonts w:ascii="Calibri" w:hAnsi="Calibri"/>
                <w:color w:val="000000"/>
                <w:sz w:val="22"/>
                <w:szCs w:val="14"/>
                <w:lang w:val="es-CO" w:eastAsia="es-CO"/>
              </w:rPr>
              <w:t xml:space="preserve">3.2.4 </w:t>
            </w:r>
          </w:p>
        </w:tc>
        <w:tc>
          <w:tcPr>
            <w:tcW w:w="538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both"/>
              <w:textAlignment w:val="auto"/>
              <w:rPr>
                <w:rFonts w:ascii="Calibri" w:hAnsi="Calibri"/>
                <w:color w:val="000000"/>
                <w:sz w:val="22"/>
                <w:szCs w:val="14"/>
                <w:lang w:val="es-CO" w:eastAsia="es-CO"/>
              </w:rPr>
            </w:pPr>
            <w:r w:rsidRPr="00235AE5">
              <w:rPr>
                <w:rFonts w:ascii="Calibri" w:hAnsi="Calibri"/>
                <w:color w:val="000000"/>
                <w:sz w:val="22"/>
                <w:szCs w:val="14"/>
                <w:lang w:val="es-CO" w:eastAsia="es-CO"/>
              </w:rPr>
              <w:t>Ejecutar las actividades del Plan Anticorrupción y de Ate</w:t>
            </w:r>
            <w:r w:rsidRPr="00235AE5">
              <w:rPr>
                <w:rFonts w:ascii="Calibri" w:hAnsi="Calibri"/>
                <w:color w:val="000000"/>
                <w:sz w:val="22"/>
                <w:szCs w:val="14"/>
                <w:lang w:val="es-CO" w:eastAsia="es-CO"/>
              </w:rPr>
              <w:t>n</w:t>
            </w:r>
            <w:r w:rsidRPr="00235AE5">
              <w:rPr>
                <w:rFonts w:ascii="Calibri" w:hAnsi="Calibri"/>
                <w:color w:val="000000"/>
                <w:sz w:val="22"/>
                <w:szCs w:val="14"/>
                <w:lang w:val="es-CO" w:eastAsia="es-CO"/>
              </w:rPr>
              <w:t>ción al Ciudadano a cargo de la Auditoría Delegada</w:t>
            </w:r>
          </w:p>
        </w:tc>
        <w:tc>
          <w:tcPr>
            <w:tcW w:w="1701"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4"/>
                <w:lang w:val="es-CO" w:eastAsia="es-CO"/>
              </w:rPr>
            </w:pPr>
            <w:r w:rsidRPr="00235AE5">
              <w:rPr>
                <w:rFonts w:ascii="Calibri" w:hAnsi="Calibri"/>
                <w:color w:val="000000"/>
                <w:sz w:val="22"/>
                <w:szCs w:val="14"/>
                <w:lang w:val="es-CO" w:eastAsia="es-CO"/>
              </w:rPr>
              <w:t>Auditoría Del</w:t>
            </w:r>
            <w:r w:rsidRPr="00235AE5">
              <w:rPr>
                <w:rFonts w:ascii="Calibri" w:hAnsi="Calibri"/>
                <w:color w:val="000000"/>
                <w:sz w:val="22"/>
                <w:szCs w:val="14"/>
                <w:lang w:val="es-CO" w:eastAsia="es-CO"/>
              </w:rPr>
              <w:t>e</w:t>
            </w:r>
            <w:r w:rsidRPr="00235AE5">
              <w:rPr>
                <w:rFonts w:ascii="Calibri" w:hAnsi="Calibri"/>
                <w:color w:val="000000"/>
                <w:sz w:val="22"/>
                <w:szCs w:val="14"/>
                <w:lang w:val="es-CO" w:eastAsia="es-CO"/>
              </w:rPr>
              <w:t>gada para la Vigilancia</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35AE5" w:rsidRPr="00235AE5" w:rsidRDefault="00235AE5" w:rsidP="00235AE5">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235AE5">
              <w:rPr>
                <w:rFonts w:ascii="Calibri" w:hAnsi="Calibri"/>
                <w:color w:val="FFFFFF" w:themeColor="background1"/>
                <w:sz w:val="24"/>
                <w:szCs w:val="14"/>
                <w:lang w:val="es-CO" w:eastAsia="es-CO"/>
              </w:rPr>
              <w:t>%</w:t>
            </w:r>
          </w:p>
        </w:tc>
      </w:tr>
      <w:tr w:rsidR="00235AE5" w:rsidRPr="00235AE5" w:rsidTr="00235AE5">
        <w:trPr>
          <w:trHeight w:val="11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b/>
                <w:bCs/>
                <w:color w:val="000000"/>
                <w:sz w:val="22"/>
                <w:szCs w:val="18"/>
                <w:lang w:val="es-CO" w:eastAsia="es-CO"/>
              </w:rPr>
            </w:pPr>
            <w:r w:rsidRPr="00235AE5">
              <w:rPr>
                <w:rFonts w:ascii="Calibri" w:hAnsi="Calibri"/>
                <w:b/>
                <w:bCs/>
                <w:color w:val="000000"/>
                <w:sz w:val="22"/>
                <w:szCs w:val="18"/>
                <w:lang w:val="es-CO" w:eastAsia="es-CO"/>
              </w:rPr>
              <w:t>4</w:t>
            </w:r>
          </w:p>
        </w:tc>
        <w:tc>
          <w:tcPr>
            <w:tcW w:w="538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both"/>
              <w:textAlignment w:val="auto"/>
              <w:rPr>
                <w:rFonts w:ascii="Calibri" w:hAnsi="Calibri"/>
                <w:b/>
                <w:bCs/>
                <w:color w:val="000000"/>
                <w:sz w:val="22"/>
                <w:szCs w:val="18"/>
                <w:lang w:val="es-CO" w:eastAsia="es-CO"/>
              </w:rPr>
            </w:pPr>
            <w:r w:rsidRPr="00235AE5">
              <w:rPr>
                <w:rFonts w:ascii="Calibri" w:hAnsi="Calibri"/>
                <w:b/>
                <w:bCs/>
                <w:color w:val="000000"/>
                <w:sz w:val="22"/>
                <w:szCs w:val="18"/>
                <w:lang w:val="es-CO" w:eastAsia="es-CO"/>
              </w:rPr>
              <w:t>4. Fortalecer la capacidad institucional de la Auditoría General de la República, a través de la aplicación del modelo integrado de planeación y gestión en todos sus procesos.</w:t>
            </w:r>
          </w:p>
        </w:tc>
        <w:tc>
          <w:tcPr>
            <w:tcW w:w="1701"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8"/>
                <w:lang w:val="es-CO" w:eastAsia="es-CO"/>
              </w:rPr>
            </w:pPr>
            <w:r w:rsidRPr="00235AE5">
              <w:rPr>
                <w:rFonts w:ascii="Calibri" w:hAnsi="Calibri"/>
                <w:color w:val="000000"/>
                <w:sz w:val="22"/>
                <w:szCs w:val="18"/>
                <w:lang w:val="es-CO" w:eastAsia="es-CO"/>
              </w:rPr>
              <w:t> </w:t>
            </w:r>
          </w:p>
        </w:tc>
        <w:tc>
          <w:tcPr>
            <w:tcW w:w="127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FFFFFF" w:themeColor="background1"/>
                <w:sz w:val="24"/>
                <w:szCs w:val="18"/>
                <w:lang w:val="es-CO" w:eastAsia="es-CO"/>
              </w:rPr>
            </w:pPr>
            <w:r w:rsidRPr="00235AE5">
              <w:rPr>
                <w:rFonts w:ascii="Calibri" w:hAnsi="Calibri"/>
                <w:color w:val="FFFFFF" w:themeColor="background1"/>
                <w:sz w:val="24"/>
                <w:szCs w:val="18"/>
                <w:lang w:val="es-CO" w:eastAsia="es-CO"/>
              </w:rPr>
              <w:t> </w:t>
            </w:r>
          </w:p>
        </w:tc>
      </w:tr>
      <w:tr w:rsidR="00235AE5" w:rsidRPr="00235AE5" w:rsidTr="00235AE5">
        <w:trPr>
          <w:trHeight w:val="896"/>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b/>
                <w:bCs/>
                <w:color w:val="000000"/>
                <w:sz w:val="22"/>
                <w:szCs w:val="16"/>
                <w:lang w:val="es-CO" w:eastAsia="es-CO"/>
              </w:rPr>
            </w:pPr>
            <w:r>
              <w:rPr>
                <w:rFonts w:ascii="Calibri" w:hAnsi="Calibri"/>
                <w:b/>
                <w:bCs/>
                <w:color w:val="000000"/>
                <w:sz w:val="22"/>
                <w:szCs w:val="16"/>
                <w:lang w:val="es-CO" w:eastAsia="es-CO"/>
              </w:rPr>
              <w:t>4.</w:t>
            </w:r>
            <w:r w:rsidRPr="00235AE5">
              <w:rPr>
                <w:rFonts w:ascii="Calibri" w:hAnsi="Calibri"/>
                <w:b/>
                <w:bCs/>
                <w:color w:val="000000"/>
                <w:sz w:val="22"/>
                <w:szCs w:val="16"/>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both"/>
              <w:textAlignment w:val="auto"/>
              <w:rPr>
                <w:rFonts w:ascii="Calibri" w:hAnsi="Calibri"/>
                <w:b/>
                <w:bCs/>
                <w:color w:val="000000"/>
                <w:sz w:val="22"/>
                <w:szCs w:val="16"/>
                <w:lang w:val="es-CO" w:eastAsia="es-CO"/>
              </w:rPr>
            </w:pPr>
            <w:r w:rsidRPr="00235AE5">
              <w:rPr>
                <w:rFonts w:ascii="Calibri" w:hAnsi="Calibri"/>
                <w:b/>
                <w:bCs/>
                <w:color w:val="000000"/>
                <w:sz w:val="22"/>
                <w:szCs w:val="16"/>
                <w:lang w:val="es-CO" w:eastAsia="es-CO"/>
              </w:rPr>
              <w:t>4.1 Fortalecer la aplicación de las dimensiones del Mod</w:t>
            </w:r>
            <w:r w:rsidRPr="00235AE5">
              <w:rPr>
                <w:rFonts w:ascii="Calibri" w:hAnsi="Calibri"/>
                <w:b/>
                <w:bCs/>
                <w:color w:val="000000"/>
                <w:sz w:val="22"/>
                <w:szCs w:val="16"/>
                <w:lang w:val="es-CO" w:eastAsia="es-CO"/>
              </w:rPr>
              <w:t>e</w:t>
            </w:r>
            <w:r w:rsidRPr="00235AE5">
              <w:rPr>
                <w:rFonts w:ascii="Calibri" w:hAnsi="Calibri"/>
                <w:b/>
                <w:bCs/>
                <w:color w:val="000000"/>
                <w:sz w:val="22"/>
                <w:szCs w:val="16"/>
                <w:lang w:val="es-CO" w:eastAsia="es-CO"/>
              </w:rPr>
              <w:t>lo Integrado de Planeación y Gestión en cada uno de los procesos de la AGR para garantizar su sostenibilidad.</w:t>
            </w:r>
          </w:p>
        </w:tc>
        <w:tc>
          <w:tcPr>
            <w:tcW w:w="1701"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6"/>
                <w:lang w:val="es-CO" w:eastAsia="es-CO"/>
              </w:rPr>
            </w:pPr>
            <w:r w:rsidRPr="00235AE5">
              <w:rPr>
                <w:rFonts w:ascii="Calibri" w:hAnsi="Calibri"/>
                <w:color w:val="000000"/>
                <w:sz w:val="22"/>
                <w:szCs w:val="16"/>
                <w:lang w:val="es-CO" w:eastAsia="es-CO"/>
              </w:rPr>
              <w:t> </w:t>
            </w:r>
          </w:p>
        </w:tc>
        <w:tc>
          <w:tcPr>
            <w:tcW w:w="127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FFFFFF" w:themeColor="background1"/>
                <w:sz w:val="24"/>
                <w:szCs w:val="16"/>
                <w:lang w:val="es-CO" w:eastAsia="es-CO"/>
              </w:rPr>
            </w:pPr>
            <w:r w:rsidRPr="00235AE5">
              <w:rPr>
                <w:rFonts w:ascii="Calibri" w:hAnsi="Calibri"/>
                <w:color w:val="FFFFFF" w:themeColor="background1"/>
                <w:sz w:val="24"/>
                <w:szCs w:val="16"/>
                <w:lang w:val="es-CO" w:eastAsia="es-CO"/>
              </w:rPr>
              <w:t> </w:t>
            </w:r>
          </w:p>
        </w:tc>
      </w:tr>
      <w:tr w:rsidR="00235AE5" w:rsidRPr="00235AE5" w:rsidTr="00235AE5">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w:t>
            </w:r>
            <w:r w:rsidRPr="00235AE5">
              <w:rPr>
                <w:rFonts w:ascii="Calibri" w:hAnsi="Calibri"/>
                <w:color w:val="000000"/>
                <w:sz w:val="22"/>
                <w:szCs w:val="14"/>
                <w:lang w:val="es-CO" w:eastAsia="es-CO"/>
              </w:rPr>
              <w:t xml:space="preserve">4.1.12 </w:t>
            </w:r>
          </w:p>
        </w:tc>
        <w:tc>
          <w:tcPr>
            <w:tcW w:w="5386"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both"/>
              <w:textAlignment w:val="auto"/>
              <w:rPr>
                <w:rFonts w:ascii="Calibri" w:hAnsi="Calibri"/>
                <w:color w:val="000000"/>
                <w:sz w:val="22"/>
                <w:szCs w:val="14"/>
                <w:lang w:val="es-CO" w:eastAsia="es-CO"/>
              </w:rPr>
            </w:pPr>
            <w:r w:rsidRPr="00235AE5">
              <w:rPr>
                <w:rFonts w:ascii="Calibri" w:hAnsi="Calibri"/>
                <w:color w:val="000000"/>
                <w:sz w:val="22"/>
                <w:szCs w:val="14"/>
                <w:lang w:val="es-CO" w:eastAsia="es-CO"/>
              </w:rPr>
              <w:t>Realizar seguimiento a la gestión a través del Comité me</w:t>
            </w:r>
            <w:r w:rsidRPr="00235AE5">
              <w:rPr>
                <w:rFonts w:ascii="Calibri" w:hAnsi="Calibri"/>
                <w:color w:val="000000"/>
                <w:sz w:val="22"/>
                <w:szCs w:val="14"/>
                <w:lang w:val="es-CO" w:eastAsia="es-CO"/>
              </w:rPr>
              <w:t>n</w:t>
            </w:r>
            <w:r w:rsidRPr="00235AE5">
              <w:rPr>
                <w:rFonts w:ascii="Calibri" w:hAnsi="Calibri"/>
                <w:color w:val="000000"/>
                <w:sz w:val="22"/>
                <w:szCs w:val="14"/>
                <w:lang w:val="es-CO" w:eastAsia="es-CO"/>
              </w:rPr>
              <w:t>sual de Dirección.</w:t>
            </w:r>
          </w:p>
        </w:tc>
        <w:tc>
          <w:tcPr>
            <w:tcW w:w="1701" w:type="dxa"/>
            <w:tcBorders>
              <w:top w:val="nil"/>
              <w:left w:val="nil"/>
              <w:bottom w:val="single" w:sz="4" w:space="0" w:color="000000"/>
              <w:right w:val="single" w:sz="4" w:space="0" w:color="000000"/>
            </w:tcBorders>
            <w:shd w:val="clear" w:color="D6D9BC" w:fill="D6D9BC"/>
            <w:vAlign w:val="center"/>
            <w:hideMark/>
          </w:tcPr>
          <w:p w:rsidR="00235AE5" w:rsidRPr="00235AE5" w:rsidRDefault="00235AE5" w:rsidP="00235AE5">
            <w:pPr>
              <w:suppressAutoHyphens w:val="0"/>
              <w:autoSpaceDN/>
              <w:jc w:val="center"/>
              <w:textAlignment w:val="auto"/>
              <w:rPr>
                <w:rFonts w:ascii="Calibri" w:hAnsi="Calibri"/>
                <w:color w:val="000000"/>
                <w:sz w:val="22"/>
                <w:szCs w:val="14"/>
                <w:lang w:val="es-CO" w:eastAsia="es-CO"/>
              </w:rPr>
            </w:pPr>
            <w:r w:rsidRPr="00235AE5">
              <w:rPr>
                <w:rFonts w:ascii="Calibri" w:hAnsi="Calibri"/>
                <w:color w:val="000000"/>
                <w:sz w:val="22"/>
                <w:szCs w:val="14"/>
                <w:lang w:val="es-CO" w:eastAsia="es-CO"/>
              </w:rPr>
              <w:t>Auditoría Del</w:t>
            </w:r>
            <w:r w:rsidRPr="00235AE5">
              <w:rPr>
                <w:rFonts w:ascii="Calibri" w:hAnsi="Calibri"/>
                <w:color w:val="000000"/>
                <w:sz w:val="22"/>
                <w:szCs w:val="14"/>
                <w:lang w:val="es-CO" w:eastAsia="es-CO"/>
              </w:rPr>
              <w:t>e</w:t>
            </w:r>
            <w:r w:rsidRPr="00235AE5">
              <w:rPr>
                <w:rFonts w:ascii="Calibri" w:hAnsi="Calibri"/>
                <w:color w:val="000000"/>
                <w:sz w:val="22"/>
                <w:szCs w:val="14"/>
                <w:lang w:val="es-CO" w:eastAsia="es-CO"/>
              </w:rPr>
              <w:t>gada para la Vigilancia</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35AE5" w:rsidRPr="00235AE5" w:rsidRDefault="00235AE5" w:rsidP="00235AE5">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235AE5">
              <w:rPr>
                <w:rFonts w:ascii="Calibri" w:hAnsi="Calibri"/>
                <w:color w:val="FFFFFF" w:themeColor="background1"/>
                <w:sz w:val="24"/>
                <w:szCs w:val="14"/>
                <w:lang w:val="es-CO" w:eastAsia="es-CO"/>
              </w:rPr>
              <w:t>%</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B17FFE" w:rsidRDefault="00B17FFE" w:rsidP="001E55A9">
      <w:pPr>
        <w:jc w:val="both"/>
        <w:rPr>
          <w:noProof/>
          <w:lang w:eastAsia="es-CO"/>
        </w:rPr>
      </w:pPr>
    </w:p>
    <w:p w:rsidR="001B1368" w:rsidRDefault="001B1368" w:rsidP="001B1368">
      <w:pPr>
        <w:ind w:right="49"/>
        <w:jc w:val="both"/>
        <w:rPr>
          <w:rFonts w:ascii="Arial" w:hAnsi="Arial" w:cs="Arial"/>
          <w:bCs/>
          <w:iCs/>
          <w:sz w:val="24"/>
          <w:szCs w:val="24"/>
        </w:rPr>
      </w:pPr>
      <w:r w:rsidRPr="001B1368">
        <w:rPr>
          <w:rFonts w:ascii="Arial" w:hAnsi="Arial" w:cs="Arial"/>
          <w:bCs/>
          <w:iCs/>
          <w:sz w:val="24"/>
          <w:szCs w:val="24"/>
        </w:rPr>
        <w:t xml:space="preserve">El Proceso </w:t>
      </w:r>
      <w:r>
        <w:rPr>
          <w:rFonts w:ascii="Arial" w:hAnsi="Arial" w:cs="Arial"/>
          <w:bCs/>
          <w:iCs/>
          <w:sz w:val="24"/>
          <w:szCs w:val="24"/>
        </w:rPr>
        <w:t>de Participación Ciudadana</w:t>
      </w:r>
      <w:r w:rsidRPr="001B1368">
        <w:rPr>
          <w:rFonts w:ascii="Arial" w:hAnsi="Arial" w:cs="Arial"/>
          <w:bCs/>
          <w:iCs/>
          <w:sz w:val="24"/>
          <w:szCs w:val="24"/>
        </w:rPr>
        <w:t xml:space="preserve">, cumplió </w:t>
      </w:r>
      <w:r w:rsidR="009F46BD">
        <w:rPr>
          <w:rFonts w:ascii="Arial" w:hAnsi="Arial" w:cs="Arial"/>
          <w:bCs/>
          <w:iCs/>
          <w:sz w:val="24"/>
          <w:szCs w:val="24"/>
        </w:rPr>
        <w:t>en un 98,05%</w:t>
      </w:r>
      <w:r w:rsidRPr="001B1368">
        <w:rPr>
          <w:rFonts w:ascii="Arial" w:hAnsi="Arial" w:cs="Arial"/>
          <w:bCs/>
          <w:iCs/>
          <w:sz w:val="24"/>
          <w:szCs w:val="24"/>
        </w:rPr>
        <w:t xml:space="preserve"> las actividad</w:t>
      </w:r>
      <w:r w:rsidR="009F46BD">
        <w:rPr>
          <w:rFonts w:ascii="Arial" w:hAnsi="Arial" w:cs="Arial"/>
          <w:bCs/>
          <w:iCs/>
          <w:sz w:val="24"/>
          <w:szCs w:val="24"/>
        </w:rPr>
        <w:t>es propuestas para el trimestre</w:t>
      </w:r>
      <w:r>
        <w:rPr>
          <w:rFonts w:ascii="Arial" w:hAnsi="Arial" w:cs="Arial"/>
          <w:bCs/>
          <w:iCs/>
          <w:sz w:val="24"/>
          <w:szCs w:val="24"/>
        </w:rPr>
        <w:t>.</w:t>
      </w:r>
    </w:p>
    <w:p w:rsidR="00A92AD1" w:rsidRDefault="00A92AD1" w:rsidP="001B1368">
      <w:pPr>
        <w:ind w:right="49"/>
        <w:jc w:val="both"/>
        <w:rPr>
          <w:rFonts w:ascii="Arial" w:hAnsi="Arial" w:cs="Arial"/>
          <w:bCs/>
          <w:iCs/>
          <w:sz w:val="24"/>
          <w:szCs w:val="24"/>
        </w:rPr>
      </w:pPr>
    </w:p>
    <w:p w:rsidR="00A92AD1" w:rsidRPr="001B1368" w:rsidRDefault="00A92AD1" w:rsidP="001B1368">
      <w:pPr>
        <w:ind w:right="49"/>
        <w:jc w:val="both"/>
        <w:rPr>
          <w:rFonts w:ascii="Arial" w:hAnsi="Arial" w:cs="Arial"/>
          <w:bCs/>
          <w:iCs/>
          <w:sz w:val="24"/>
          <w:szCs w:val="24"/>
        </w:rPr>
      </w:pPr>
    </w:p>
    <w:p w:rsidR="001B1368" w:rsidRDefault="001B1368" w:rsidP="00B17FFE">
      <w:pPr>
        <w:ind w:right="49"/>
        <w:jc w:val="both"/>
        <w:rPr>
          <w:rFonts w:ascii="Arial" w:hAnsi="Arial" w:cs="Arial"/>
          <w:b/>
          <w:bCs/>
          <w:iCs/>
          <w:sz w:val="24"/>
          <w:szCs w:val="24"/>
        </w:rPr>
      </w:pPr>
    </w:p>
    <w:p w:rsidR="009F46BD" w:rsidRDefault="009F46BD" w:rsidP="009F46BD">
      <w:pPr>
        <w:ind w:right="49"/>
        <w:jc w:val="both"/>
        <w:rPr>
          <w:rFonts w:ascii="Arial" w:hAnsi="Arial" w:cs="Arial"/>
          <w:b/>
          <w:bCs/>
          <w:iCs/>
          <w:sz w:val="24"/>
          <w:szCs w:val="24"/>
        </w:rPr>
      </w:pPr>
      <w:r w:rsidRPr="00A86C02">
        <w:rPr>
          <w:rFonts w:ascii="Arial" w:hAnsi="Arial" w:cs="Arial"/>
          <w:b/>
          <w:bCs/>
          <w:iCs/>
          <w:sz w:val="24"/>
          <w:szCs w:val="24"/>
        </w:rPr>
        <w:lastRenderedPageBreak/>
        <w:t>ACTIVIDADES NO CUMPLIDAS</w:t>
      </w:r>
    </w:p>
    <w:p w:rsidR="009F46BD" w:rsidRPr="0026499C" w:rsidRDefault="009F46BD" w:rsidP="009F46BD">
      <w:pPr>
        <w:ind w:right="49" w:firstLine="708"/>
        <w:jc w:val="both"/>
        <w:rPr>
          <w:rFonts w:ascii="Arial" w:hAnsi="Arial" w:cs="Arial"/>
          <w:b/>
          <w:bCs/>
          <w:iCs/>
          <w:sz w:val="28"/>
          <w:szCs w:val="24"/>
        </w:rPr>
      </w:pPr>
    </w:p>
    <w:p w:rsidR="009F46BD" w:rsidRDefault="009F46BD" w:rsidP="009F46BD">
      <w:pPr>
        <w:ind w:right="49"/>
        <w:jc w:val="both"/>
        <w:rPr>
          <w:rFonts w:ascii="Arial" w:hAnsi="Arial" w:cs="Arial"/>
          <w:color w:val="000000"/>
          <w:sz w:val="24"/>
          <w:szCs w:val="24"/>
          <w:lang w:val="es-CO" w:eastAsia="es-CO"/>
        </w:rPr>
      </w:pPr>
      <w:r w:rsidRPr="009F46BD">
        <w:rPr>
          <w:rFonts w:ascii="Arial" w:hAnsi="Arial" w:cs="Arial"/>
          <w:b/>
          <w:bCs/>
          <w:iCs/>
          <w:sz w:val="24"/>
          <w:szCs w:val="24"/>
        </w:rPr>
        <w:t xml:space="preserve">Actividad </w:t>
      </w:r>
      <w:r w:rsidRPr="009F46BD">
        <w:rPr>
          <w:rFonts w:ascii="Arial" w:hAnsi="Arial" w:cs="Arial"/>
          <w:b/>
          <w:bCs/>
          <w:iCs/>
          <w:sz w:val="24"/>
          <w:szCs w:val="24"/>
        </w:rPr>
        <w:t>3</w:t>
      </w:r>
      <w:r w:rsidRPr="009F46BD">
        <w:rPr>
          <w:rFonts w:ascii="Arial" w:hAnsi="Arial" w:cs="Arial"/>
          <w:b/>
          <w:bCs/>
          <w:iCs/>
          <w:sz w:val="24"/>
          <w:szCs w:val="24"/>
        </w:rPr>
        <w:t>.</w:t>
      </w:r>
      <w:r w:rsidRPr="009F46BD">
        <w:rPr>
          <w:rFonts w:ascii="Arial" w:hAnsi="Arial" w:cs="Arial"/>
          <w:b/>
          <w:bCs/>
          <w:iCs/>
          <w:sz w:val="24"/>
          <w:szCs w:val="24"/>
        </w:rPr>
        <w:t>2</w:t>
      </w:r>
      <w:r w:rsidRPr="009F46BD">
        <w:rPr>
          <w:rFonts w:ascii="Arial" w:hAnsi="Arial" w:cs="Arial"/>
          <w:b/>
          <w:bCs/>
          <w:iCs/>
          <w:sz w:val="24"/>
          <w:szCs w:val="24"/>
        </w:rPr>
        <w:t>.3.</w:t>
      </w:r>
      <w:r w:rsidRPr="009F46BD">
        <w:rPr>
          <w:rFonts w:ascii="Arial" w:hAnsi="Arial" w:cs="Arial"/>
          <w:b/>
          <w:bCs/>
          <w:iCs/>
          <w:sz w:val="24"/>
          <w:szCs w:val="24"/>
        </w:rPr>
        <w:t xml:space="preserve"> </w:t>
      </w:r>
      <w:r w:rsidRPr="009F46BD">
        <w:rPr>
          <w:rFonts w:ascii="Arial" w:hAnsi="Arial" w:cs="Arial"/>
          <w:color w:val="000000"/>
          <w:sz w:val="24"/>
          <w:szCs w:val="24"/>
          <w:lang w:val="es-CO" w:eastAsia="es-CO"/>
        </w:rPr>
        <w:t>Ejecutar el Plan de Promoción para la Participación Ciud</w:t>
      </w:r>
      <w:r w:rsidRPr="009F46BD">
        <w:rPr>
          <w:rFonts w:ascii="Arial" w:hAnsi="Arial" w:cs="Arial"/>
          <w:color w:val="000000"/>
          <w:sz w:val="24"/>
          <w:szCs w:val="24"/>
          <w:lang w:val="es-CO" w:eastAsia="es-CO"/>
        </w:rPr>
        <w:t>a</w:t>
      </w:r>
      <w:r w:rsidRPr="009F46BD">
        <w:rPr>
          <w:rFonts w:ascii="Arial" w:hAnsi="Arial" w:cs="Arial"/>
          <w:color w:val="000000"/>
          <w:sz w:val="24"/>
          <w:szCs w:val="24"/>
          <w:lang w:val="es-CO" w:eastAsia="es-CO"/>
        </w:rPr>
        <w:t>dana</w:t>
      </w:r>
      <w:r>
        <w:rPr>
          <w:rFonts w:ascii="Arial" w:hAnsi="Arial" w:cs="Arial"/>
          <w:color w:val="000000"/>
          <w:sz w:val="24"/>
          <w:szCs w:val="24"/>
          <w:lang w:val="es-CO" w:eastAsia="es-CO"/>
        </w:rPr>
        <w:t>, Porcentaje de cumplimiento: 95%, liderado por la Auditoría Delegada.</w:t>
      </w:r>
    </w:p>
    <w:p w:rsidR="009F46BD" w:rsidRDefault="009F46BD" w:rsidP="009F46BD">
      <w:pPr>
        <w:ind w:right="49"/>
        <w:jc w:val="both"/>
        <w:rPr>
          <w:rFonts w:ascii="Arial" w:hAnsi="Arial" w:cs="Arial"/>
          <w:color w:val="000000"/>
          <w:sz w:val="24"/>
          <w:szCs w:val="24"/>
          <w:lang w:val="es-CO" w:eastAsia="es-CO"/>
        </w:rPr>
      </w:pPr>
    </w:p>
    <w:p w:rsidR="009F46BD" w:rsidRPr="009F46BD" w:rsidRDefault="009F46BD" w:rsidP="009F46BD">
      <w:pPr>
        <w:ind w:right="49"/>
        <w:jc w:val="both"/>
        <w:rPr>
          <w:rFonts w:ascii="Arial" w:hAnsi="Arial" w:cs="Arial"/>
          <w:b/>
          <w:bCs/>
          <w:iCs/>
          <w:sz w:val="24"/>
          <w:szCs w:val="24"/>
        </w:rPr>
      </w:pPr>
      <w:r w:rsidRPr="00F5703A">
        <w:rPr>
          <w:rFonts w:ascii="Arial" w:hAnsi="Arial" w:cs="Arial"/>
          <w:b/>
          <w:color w:val="000000"/>
          <w:sz w:val="24"/>
          <w:szCs w:val="24"/>
          <w:lang w:val="es-CO" w:eastAsia="es-CO"/>
        </w:rPr>
        <w:t>Tarea:</w:t>
      </w:r>
      <w:r>
        <w:rPr>
          <w:rFonts w:ascii="Arial" w:hAnsi="Arial" w:cs="Arial"/>
          <w:color w:val="000000"/>
          <w:sz w:val="24"/>
          <w:szCs w:val="24"/>
          <w:lang w:val="es-CO" w:eastAsia="es-CO"/>
        </w:rPr>
        <w:t xml:space="preserve"> </w:t>
      </w:r>
      <w:r w:rsidRPr="009F46BD">
        <w:rPr>
          <w:rFonts w:ascii="Arial" w:hAnsi="Arial" w:cs="Arial"/>
          <w:color w:val="000000"/>
          <w:sz w:val="24"/>
          <w:szCs w:val="24"/>
          <w:lang w:val="es-CO" w:eastAsia="es-CO"/>
        </w:rPr>
        <w:t>Ejecutar el Plan de Promoción para la Participación Ciudadana de cuerdo a la programación</w:t>
      </w:r>
      <w:r>
        <w:rPr>
          <w:rFonts w:ascii="Arial" w:hAnsi="Arial" w:cs="Arial"/>
          <w:color w:val="000000"/>
          <w:sz w:val="24"/>
          <w:szCs w:val="24"/>
          <w:lang w:val="es-CO" w:eastAsia="es-CO"/>
        </w:rPr>
        <w:t xml:space="preserve">. </w:t>
      </w:r>
      <w:r>
        <w:rPr>
          <w:rFonts w:ascii="Arial" w:hAnsi="Arial" w:cs="Arial"/>
          <w:color w:val="000000"/>
          <w:sz w:val="24"/>
          <w:szCs w:val="24"/>
          <w:lang w:val="es-CO" w:eastAsia="es-CO"/>
        </w:rPr>
        <w:t>Porcentaje de cumplimiento: 95%,</w:t>
      </w:r>
    </w:p>
    <w:p w:rsidR="001B1368" w:rsidRDefault="001B1368" w:rsidP="00B17FFE">
      <w:pPr>
        <w:ind w:right="49"/>
        <w:jc w:val="both"/>
        <w:rPr>
          <w:rFonts w:ascii="Arial" w:hAnsi="Arial" w:cs="Arial"/>
          <w:b/>
          <w:bCs/>
          <w:iCs/>
          <w:sz w:val="24"/>
          <w:szCs w:val="24"/>
        </w:rPr>
      </w:pPr>
    </w:p>
    <w:p w:rsidR="009F46BD" w:rsidRDefault="00F5703A" w:rsidP="009F46BD">
      <w:pPr>
        <w:ind w:right="49"/>
        <w:jc w:val="both"/>
        <w:rPr>
          <w:rFonts w:ascii="Arial" w:hAnsi="Arial" w:cs="Arial"/>
          <w:bCs/>
          <w:iCs/>
          <w:sz w:val="24"/>
          <w:szCs w:val="24"/>
        </w:rPr>
      </w:pPr>
      <w:r w:rsidRPr="009F46BD">
        <w:rPr>
          <w:rFonts w:ascii="Arial" w:hAnsi="Arial" w:cs="Arial"/>
          <w:b/>
          <w:color w:val="000000"/>
          <w:sz w:val="24"/>
          <w:szCs w:val="24"/>
          <w:lang w:val="es-CO" w:eastAsia="es-CO"/>
        </w:rPr>
        <w:t>Evidencia Registrada en el</w:t>
      </w:r>
      <w:r>
        <w:rPr>
          <w:rFonts w:ascii="Arial" w:hAnsi="Arial" w:cs="Arial"/>
          <w:b/>
          <w:color w:val="000000"/>
          <w:sz w:val="24"/>
          <w:szCs w:val="24"/>
          <w:lang w:val="es-CO" w:eastAsia="es-CO"/>
        </w:rPr>
        <w:t xml:space="preserve"> SIA</w:t>
      </w:r>
      <w:r w:rsidRPr="009F46BD">
        <w:rPr>
          <w:rFonts w:ascii="Arial" w:hAnsi="Arial" w:cs="Arial"/>
          <w:b/>
          <w:color w:val="000000"/>
          <w:sz w:val="24"/>
          <w:szCs w:val="24"/>
          <w:lang w:val="es-CO" w:eastAsia="es-CO"/>
        </w:rPr>
        <w:t xml:space="preserve"> POA</w:t>
      </w:r>
      <w:r>
        <w:rPr>
          <w:rFonts w:ascii="Arial" w:hAnsi="Arial" w:cs="Arial"/>
          <w:b/>
          <w:color w:val="000000"/>
          <w:sz w:val="24"/>
          <w:szCs w:val="24"/>
          <w:lang w:val="es-CO" w:eastAsia="es-CO"/>
        </w:rPr>
        <w:t>S</w:t>
      </w:r>
      <w:r w:rsidRPr="009F46BD">
        <w:rPr>
          <w:rFonts w:ascii="Arial" w:hAnsi="Arial" w:cs="Arial"/>
          <w:b/>
          <w:color w:val="000000"/>
          <w:sz w:val="24"/>
          <w:szCs w:val="24"/>
          <w:lang w:val="es-CO" w:eastAsia="es-CO"/>
        </w:rPr>
        <w:t>:</w:t>
      </w:r>
      <w:r>
        <w:rPr>
          <w:rFonts w:ascii="Arial" w:hAnsi="Arial" w:cs="Arial"/>
          <w:b/>
          <w:color w:val="000000"/>
          <w:sz w:val="24"/>
          <w:szCs w:val="24"/>
          <w:lang w:val="es-CO" w:eastAsia="es-CO"/>
        </w:rPr>
        <w:t xml:space="preserve"> </w:t>
      </w:r>
      <w:r w:rsidR="009F46BD" w:rsidRPr="00F5703A">
        <w:rPr>
          <w:rFonts w:ascii="Arial" w:hAnsi="Arial" w:cs="Arial"/>
          <w:bCs/>
          <w:iCs/>
          <w:sz w:val="24"/>
          <w:szCs w:val="24"/>
        </w:rPr>
        <w:t>Durante el primer trimestre de 2020 se ejecutaron 34 actividades del Plan de Promoción para la Participación Ciudadana descritas así: 28 actividades en el componente número uno y 6 actividades en el componente número dos. Sin embargo, teniendo en cuenta que el componente número uno se ejecutó en el 90% y que el componente número dos se ejecutó en el 100%, se puede concluir que el porcentaje de ejecución del Plan de Promoción para la Participación Ciudadana en el primer trimestre de 2020 equivale al 95%.</w:t>
      </w:r>
    </w:p>
    <w:p w:rsidR="00F5703A" w:rsidRPr="00F5703A" w:rsidRDefault="00F5703A" w:rsidP="009F46BD">
      <w:pPr>
        <w:ind w:right="49"/>
        <w:jc w:val="both"/>
        <w:rPr>
          <w:rFonts w:ascii="Arial" w:hAnsi="Arial" w:cs="Arial"/>
          <w:bCs/>
          <w:iCs/>
          <w:sz w:val="24"/>
          <w:szCs w:val="24"/>
        </w:rPr>
      </w:pPr>
    </w:p>
    <w:p w:rsidR="009F46BD" w:rsidRPr="00F5703A" w:rsidRDefault="009F46BD" w:rsidP="009F46BD">
      <w:pPr>
        <w:ind w:right="49"/>
        <w:jc w:val="both"/>
        <w:rPr>
          <w:rFonts w:ascii="Arial" w:hAnsi="Arial" w:cs="Arial"/>
          <w:bCs/>
          <w:iCs/>
          <w:sz w:val="24"/>
          <w:szCs w:val="24"/>
        </w:rPr>
      </w:pPr>
      <w:r w:rsidRPr="00F5703A">
        <w:rPr>
          <w:rFonts w:ascii="Arial" w:hAnsi="Arial" w:cs="Arial"/>
          <w:bCs/>
          <w:iCs/>
          <w:sz w:val="24"/>
          <w:szCs w:val="24"/>
        </w:rPr>
        <w:t xml:space="preserve">Respecto del componente número uno se tiene que no se realizaron todas las actividades previstas, esto es así porque de acuerdo con el cronograma, al finalizar febrero debían haberse seleccionado 10 proyectos en total, uno por cada Gerencia Seccional, pero esto no ocurrió en la ciudad de Armenia porque la ciudadanía no respondió de la misma manera que en las otras ciudades. </w:t>
      </w:r>
    </w:p>
    <w:p w:rsidR="00F5703A" w:rsidRDefault="00F5703A" w:rsidP="009F46BD">
      <w:pPr>
        <w:ind w:right="49"/>
        <w:jc w:val="both"/>
        <w:rPr>
          <w:rFonts w:ascii="Arial" w:hAnsi="Arial" w:cs="Arial"/>
          <w:b/>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PROCESOS FISCALES</w:t>
      </w:r>
    </w:p>
    <w:p w:rsidR="00B17FFE" w:rsidRDefault="00B17FFE" w:rsidP="001E55A9">
      <w:pPr>
        <w:jc w:val="both"/>
        <w:rPr>
          <w:noProof/>
          <w:lang w:eastAsia="es-CO"/>
        </w:rPr>
      </w:pPr>
    </w:p>
    <w:tbl>
      <w:tblPr>
        <w:tblW w:w="9371" w:type="dxa"/>
        <w:tblInd w:w="55" w:type="dxa"/>
        <w:tblLayout w:type="fixed"/>
        <w:tblCellMar>
          <w:left w:w="70" w:type="dxa"/>
          <w:right w:w="70" w:type="dxa"/>
        </w:tblCellMar>
        <w:tblLook w:val="04A0" w:firstRow="1" w:lastRow="0" w:firstColumn="1" w:lastColumn="0" w:noHBand="0" w:noVBand="1"/>
      </w:tblPr>
      <w:tblGrid>
        <w:gridCol w:w="1008"/>
        <w:gridCol w:w="5386"/>
        <w:gridCol w:w="1701"/>
        <w:gridCol w:w="1276"/>
      </w:tblGrid>
      <w:tr w:rsidR="00A801B4" w:rsidRPr="00A801B4" w:rsidTr="00733258">
        <w:trPr>
          <w:trHeight w:val="300"/>
        </w:trPr>
        <w:tc>
          <w:tcPr>
            <w:tcW w:w="9371"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A801B4" w:rsidRPr="00A801B4" w:rsidRDefault="00A801B4" w:rsidP="00A801B4">
            <w:pPr>
              <w:suppressAutoHyphens w:val="0"/>
              <w:autoSpaceDN/>
              <w:jc w:val="center"/>
              <w:textAlignment w:val="auto"/>
              <w:rPr>
                <w:rFonts w:ascii="Calibri" w:hAnsi="Calibri"/>
                <w:b/>
                <w:bCs/>
                <w:color w:val="000000"/>
                <w:sz w:val="18"/>
                <w:szCs w:val="18"/>
                <w:lang w:val="es-CO" w:eastAsia="es-CO"/>
              </w:rPr>
            </w:pPr>
            <w:r w:rsidRPr="00A801B4">
              <w:rPr>
                <w:rFonts w:ascii="Calibri" w:hAnsi="Calibri"/>
                <w:b/>
                <w:bCs/>
                <w:color w:val="000000"/>
                <w:sz w:val="18"/>
                <w:szCs w:val="18"/>
                <w:lang w:val="es-CO" w:eastAsia="es-CO"/>
              </w:rPr>
              <w:t>FORMULACIÓN Y SEGUIMIENTO A LOS PLANES OPERATIVOS ANUALES</w:t>
            </w:r>
          </w:p>
        </w:tc>
      </w:tr>
      <w:tr w:rsidR="00A801B4" w:rsidRPr="00A801B4" w:rsidTr="00733258">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A801B4" w:rsidRPr="00A801B4" w:rsidRDefault="00A801B4" w:rsidP="00A801B4">
            <w:pPr>
              <w:suppressAutoHyphens w:val="0"/>
              <w:autoSpaceDN/>
              <w:jc w:val="center"/>
              <w:textAlignment w:val="auto"/>
              <w:rPr>
                <w:rFonts w:ascii="Calibri" w:hAnsi="Calibri"/>
                <w:b/>
                <w:bCs/>
                <w:color w:val="000000"/>
                <w:sz w:val="18"/>
                <w:szCs w:val="18"/>
                <w:lang w:val="es-CO" w:eastAsia="es-CO"/>
              </w:rPr>
            </w:pPr>
            <w:r w:rsidRPr="00A801B4">
              <w:rPr>
                <w:rFonts w:ascii="Calibri" w:hAnsi="Calibri"/>
                <w:b/>
                <w:bCs/>
                <w:color w:val="000000"/>
                <w:sz w:val="18"/>
                <w:szCs w:val="18"/>
                <w:lang w:val="es-CO" w:eastAsia="es-CO"/>
              </w:rPr>
              <w:t>PROCESO</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01B4" w:rsidRPr="00A801B4" w:rsidRDefault="00A801B4" w:rsidP="00A801B4">
            <w:pPr>
              <w:suppressAutoHyphens w:val="0"/>
              <w:autoSpaceDN/>
              <w:jc w:val="center"/>
              <w:textAlignment w:val="auto"/>
              <w:rPr>
                <w:rFonts w:ascii="Calibri" w:hAnsi="Calibri"/>
                <w:color w:val="000000"/>
                <w:sz w:val="18"/>
                <w:szCs w:val="18"/>
                <w:lang w:val="es-CO" w:eastAsia="es-CO"/>
              </w:rPr>
            </w:pPr>
            <w:r w:rsidRPr="00A801B4">
              <w:rPr>
                <w:rFonts w:ascii="Calibri" w:hAnsi="Calibri"/>
                <w:color w:val="000000"/>
                <w:sz w:val="18"/>
                <w:szCs w:val="18"/>
                <w:lang w:val="es-CO" w:eastAsia="es-CO"/>
              </w:rPr>
              <w:t>GESTIÓN DE PROCESOS FISCALES.</w:t>
            </w:r>
          </w:p>
        </w:tc>
      </w:tr>
      <w:tr w:rsidR="00A801B4" w:rsidRPr="00A801B4" w:rsidTr="00733258">
        <w:trPr>
          <w:trHeight w:val="300"/>
        </w:trPr>
        <w:tc>
          <w:tcPr>
            <w:tcW w:w="100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A801B4" w:rsidRPr="00A801B4" w:rsidRDefault="00A801B4" w:rsidP="00A801B4">
            <w:pPr>
              <w:suppressAutoHyphens w:val="0"/>
              <w:autoSpaceDN/>
              <w:jc w:val="center"/>
              <w:textAlignment w:val="auto"/>
              <w:rPr>
                <w:rFonts w:ascii="Calibri" w:hAnsi="Calibri"/>
                <w:b/>
                <w:bCs/>
                <w:color w:val="000000"/>
                <w:sz w:val="16"/>
                <w:szCs w:val="18"/>
                <w:lang w:val="es-CO" w:eastAsia="es-CO"/>
              </w:rPr>
            </w:pPr>
            <w:r w:rsidRPr="00A801B4">
              <w:rPr>
                <w:rFonts w:ascii="Calibri" w:hAnsi="Calibri"/>
                <w:b/>
                <w:bCs/>
                <w:color w:val="000000"/>
                <w:sz w:val="16"/>
                <w:szCs w:val="18"/>
                <w:lang w:val="es-CO" w:eastAsia="es-CO"/>
              </w:rPr>
              <w:t>NÚMERO DE ESQUEMA</w:t>
            </w:r>
          </w:p>
        </w:tc>
        <w:tc>
          <w:tcPr>
            <w:tcW w:w="53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A801B4" w:rsidRPr="00A801B4" w:rsidRDefault="00A801B4" w:rsidP="00A801B4">
            <w:pPr>
              <w:suppressAutoHyphens w:val="0"/>
              <w:autoSpaceDN/>
              <w:jc w:val="center"/>
              <w:textAlignment w:val="auto"/>
              <w:rPr>
                <w:rFonts w:ascii="Calibri" w:hAnsi="Calibri"/>
                <w:b/>
                <w:bCs/>
                <w:color w:val="000000"/>
                <w:sz w:val="16"/>
                <w:szCs w:val="18"/>
                <w:lang w:val="es-CO" w:eastAsia="es-CO"/>
              </w:rPr>
            </w:pPr>
            <w:r w:rsidRPr="00A801B4">
              <w:rPr>
                <w:rFonts w:ascii="Calibri" w:hAnsi="Calibri"/>
                <w:b/>
                <w:bCs/>
                <w:color w:val="000000"/>
                <w:sz w:val="16"/>
                <w:szCs w:val="18"/>
                <w:lang w:val="es-CO" w:eastAsia="es-CO"/>
              </w:rPr>
              <w:t>OBJETIVO  /  ACTIVIDAD  / TAREA / SUBTAREA</w:t>
            </w:r>
          </w:p>
        </w:tc>
        <w:tc>
          <w:tcPr>
            <w:tcW w:w="1701"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A801B4" w:rsidRPr="00A801B4" w:rsidRDefault="00A801B4" w:rsidP="00A801B4">
            <w:pPr>
              <w:suppressAutoHyphens w:val="0"/>
              <w:autoSpaceDN/>
              <w:jc w:val="center"/>
              <w:textAlignment w:val="auto"/>
              <w:rPr>
                <w:rFonts w:ascii="Calibri" w:hAnsi="Calibri"/>
                <w:b/>
                <w:bCs/>
                <w:color w:val="000000"/>
                <w:sz w:val="16"/>
                <w:szCs w:val="18"/>
                <w:lang w:val="es-CO" w:eastAsia="es-CO"/>
              </w:rPr>
            </w:pPr>
            <w:r w:rsidRPr="00A801B4">
              <w:rPr>
                <w:rFonts w:ascii="Calibri" w:hAnsi="Calibri"/>
                <w:b/>
                <w:bCs/>
                <w:color w:val="000000"/>
                <w:sz w:val="16"/>
                <w:szCs w:val="18"/>
                <w:lang w:val="es-CO" w:eastAsia="es-CO"/>
              </w:rPr>
              <w:t>RESPONSABLE</w:t>
            </w:r>
          </w:p>
        </w:tc>
        <w:tc>
          <w:tcPr>
            <w:tcW w:w="1276" w:type="dxa"/>
            <w:tcBorders>
              <w:top w:val="nil"/>
              <w:left w:val="nil"/>
              <w:bottom w:val="single" w:sz="4" w:space="0" w:color="000000"/>
              <w:right w:val="single" w:sz="4" w:space="0" w:color="000000"/>
            </w:tcBorders>
            <w:shd w:val="clear" w:color="auto" w:fill="auto"/>
            <w:vAlign w:val="center"/>
            <w:hideMark/>
          </w:tcPr>
          <w:p w:rsidR="00A801B4" w:rsidRPr="00A801B4" w:rsidRDefault="00A801B4" w:rsidP="00A801B4">
            <w:pPr>
              <w:suppressAutoHyphens w:val="0"/>
              <w:autoSpaceDN/>
              <w:jc w:val="center"/>
              <w:textAlignment w:val="auto"/>
              <w:rPr>
                <w:rFonts w:ascii="Calibri" w:hAnsi="Calibri"/>
                <w:b/>
                <w:bCs/>
                <w:color w:val="000000"/>
                <w:sz w:val="16"/>
                <w:szCs w:val="18"/>
                <w:lang w:val="es-CO" w:eastAsia="es-CO"/>
              </w:rPr>
            </w:pPr>
            <w:r w:rsidRPr="00A801B4">
              <w:rPr>
                <w:rFonts w:ascii="Calibri" w:hAnsi="Calibri"/>
                <w:b/>
                <w:bCs/>
                <w:color w:val="000000"/>
                <w:sz w:val="16"/>
                <w:szCs w:val="18"/>
                <w:lang w:val="es-CO" w:eastAsia="es-CO"/>
              </w:rPr>
              <w:t>PROGRAM</w:t>
            </w:r>
            <w:r w:rsidRPr="00A801B4">
              <w:rPr>
                <w:rFonts w:ascii="Calibri" w:hAnsi="Calibri"/>
                <w:b/>
                <w:bCs/>
                <w:color w:val="000000"/>
                <w:sz w:val="16"/>
                <w:szCs w:val="18"/>
                <w:lang w:val="es-CO" w:eastAsia="es-CO"/>
              </w:rPr>
              <w:t>A</w:t>
            </w:r>
            <w:r w:rsidRPr="00A801B4">
              <w:rPr>
                <w:rFonts w:ascii="Calibri" w:hAnsi="Calibri"/>
                <w:b/>
                <w:bCs/>
                <w:color w:val="000000"/>
                <w:sz w:val="16"/>
                <w:szCs w:val="18"/>
                <w:lang w:val="es-CO" w:eastAsia="es-CO"/>
              </w:rPr>
              <w:t>CIÓN DE METAS PARA EL PERI</w:t>
            </w:r>
            <w:r w:rsidRPr="00A801B4">
              <w:rPr>
                <w:rFonts w:ascii="Calibri" w:hAnsi="Calibri"/>
                <w:b/>
                <w:bCs/>
                <w:color w:val="000000"/>
                <w:sz w:val="16"/>
                <w:szCs w:val="18"/>
                <w:lang w:val="es-CO" w:eastAsia="es-CO"/>
              </w:rPr>
              <w:t>O</w:t>
            </w:r>
            <w:r w:rsidRPr="00A801B4">
              <w:rPr>
                <w:rFonts w:ascii="Calibri" w:hAnsi="Calibri"/>
                <w:b/>
                <w:bCs/>
                <w:color w:val="000000"/>
                <w:sz w:val="16"/>
                <w:szCs w:val="18"/>
                <w:lang w:val="es-CO" w:eastAsia="es-CO"/>
              </w:rPr>
              <w:t>DO</w:t>
            </w:r>
          </w:p>
        </w:tc>
      </w:tr>
      <w:tr w:rsidR="00A801B4" w:rsidRPr="00A801B4" w:rsidTr="00733258">
        <w:trPr>
          <w:trHeight w:val="480"/>
        </w:trPr>
        <w:tc>
          <w:tcPr>
            <w:tcW w:w="1008" w:type="dxa"/>
            <w:vMerge/>
            <w:tcBorders>
              <w:top w:val="nil"/>
              <w:left w:val="single" w:sz="4" w:space="0" w:color="000000"/>
              <w:bottom w:val="single" w:sz="4" w:space="0" w:color="000000"/>
              <w:right w:val="single" w:sz="4" w:space="0" w:color="000000"/>
            </w:tcBorders>
            <w:vAlign w:val="center"/>
            <w:hideMark/>
          </w:tcPr>
          <w:p w:rsidR="00A801B4" w:rsidRPr="00A801B4" w:rsidRDefault="00A801B4" w:rsidP="00A801B4">
            <w:pPr>
              <w:suppressAutoHyphens w:val="0"/>
              <w:autoSpaceDN/>
              <w:textAlignment w:val="auto"/>
              <w:rPr>
                <w:rFonts w:ascii="Calibri" w:hAnsi="Calibri"/>
                <w:b/>
                <w:bCs/>
                <w:color w:val="000000"/>
                <w:sz w:val="16"/>
                <w:szCs w:val="18"/>
                <w:lang w:val="es-CO" w:eastAsia="es-CO"/>
              </w:rPr>
            </w:pPr>
          </w:p>
        </w:tc>
        <w:tc>
          <w:tcPr>
            <w:tcW w:w="5386" w:type="dxa"/>
            <w:vMerge/>
            <w:tcBorders>
              <w:top w:val="nil"/>
              <w:left w:val="single" w:sz="4" w:space="0" w:color="000000"/>
              <w:bottom w:val="single" w:sz="4" w:space="0" w:color="000000"/>
              <w:right w:val="single" w:sz="4" w:space="0" w:color="000000"/>
            </w:tcBorders>
            <w:vAlign w:val="center"/>
            <w:hideMark/>
          </w:tcPr>
          <w:p w:rsidR="00A801B4" w:rsidRPr="00A801B4" w:rsidRDefault="00A801B4" w:rsidP="00A801B4">
            <w:pPr>
              <w:suppressAutoHyphens w:val="0"/>
              <w:autoSpaceDN/>
              <w:textAlignment w:val="auto"/>
              <w:rPr>
                <w:rFonts w:ascii="Calibri" w:hAnsi="Calibri"/>
                <w:b/>
                <w:bCs/>
                <w:color w:val="000000"/>
                <w:sz w:val="16"/>
                <w:szCs w:val="18"/>
                <w:lang w:val="es-CO" w:eastAsia="es-CO"/>
              </w:rPr>
            </w:pPr>
          </w:p>
        </w:tc>
        <w:tc>
          <w:tcPr>
            <w:tcW w:w="1701" w:type="dxa"/>
            <w:vMerge/>
            <w:tcBorders>
              <w:top w:val="nil"/>
              <w:left w:val="single" w:sz="4" w:space="0" w:color="000000"/>
              <w:bottom w:val="single" w:sz="4" w:space="0" w:color="000000"/>
              <w:right w:val="single" w:sz="4" w:space="0" w:color="000000"/>
            </w:tcBorders>
            <w:vAlign w:val="center"/>
            <w:hideMark/>
          </w:tcPr>
          <w:p w:rsidR="00A801B4" w:rsidRPr="00A801B4" w:rsidRDefault="00A801B4" w:rsidP="00A801B4">
            <w:pPr>
              <w:suppressAutoHyphens w:val="0"/>
              <w:autoSpaceDN/>
              <w:textAlignment w:val="auto"/>
              <w:rPr>
                <w:rFonts w:ascii="Calibri" w:hAnsi="Calibri"/>
                <w:b/>
                <w:bCs/>
                <w:color w:val="000000"/>
                <w:sz w:val="16"/>
                <w:szCs w:val="18"/>
                <w:lang w:val="es-CO" w:eastAsia="es-CO"/>
              </w:rPr>
            </w:pPr>
          </w:p>
        </w:tc>
        <w:tc>
          <w:tcPr>
            <w:tcW w:w="1276" w:type="dxa"/>
            <w:tcBorders>
              <w:top w:val="nil"/>
              <w:left w:val="nil"/>
              <w:bottom w:val="single" w:sz="4" w:space="0" w:color="000000"/>
              <w:right w:val="single" w:sz="4" w:space="0" w:color="000000"/>
            </w:tcBorders>
            <w:shd w:val="clear" w:color="FABF8F" w:fill="FABF8F"/>
            <w:vAlign w:val="center"/>
            <w:hideMark/>
          </w:tcPr>
          <w:p w:rsidR="00A801B4" w:rsidRPr="00A801B4" w:rsidRDefault="00A801B4" w:rsidP="00A801B4">
            <w:pPr>
              <w:suppressAutoHyphens w:val="0"/>
              <w:autoSpaceDN/>
              <w:jc w:val="center"/>
              <w:textAlignment w:val="auto"/>
              <w:rPr>
                <w:rFonts w:ascii="Calibri" w:hAnsi="Calibri"/>
                <w:b/>
                <w:bCs/>
                <w:color w:val="000000"/>
                <w:sz w:val="16"/>
                <w:szCs w:val="18"/>
                <w:lang w:val="es-CO" w:eastAsia="es-CO"/>
              </w:rPr>
            </w:pPr>
            <w:r w:rsidRPr="00A801B4">
              <w:rPr>
                <w:rFonts w:ascii="Calibri" w:hAnsi="Calibri"/>
                <w:b/>
                <w:bCs/>
                <w:color w:val="000000"/>
                <w:sz w:val="16"/>
                <w:szCs w:val="18"/>
                <w:lang w:val="es-CO" w:eastAsia="es-CO"/>
              </w:rPr>
              <w:t>LOGRO PERIODO</w:t>
            </w:r>
          </w:p>
        </w:tc>
      </w:tr>
      <w:tr w:rsidR="00A801B4" w:rsidRPr="00A801B4" w:rsidTr="00733258">
        <w:trPr>
          <w:trHeight w:val="7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b/>
                <w:bCs/>
                <w:color w:val="000000"/>
                <w:sz w:val="22"/>
                <w:szCs w:val="18"/>
                <w:lang w:val="es-CO" w:eastAsia="es-CO"/>
              </w:rPr>
            </w:pPr>
            <w:r w:rsidRPr="00A801B4">
              <w:rPr>
                <w:rFonts w:ascii="Calibri" w:hAnsi="Calibri"/>
                <w:b/>
                <w:bCs/>
                <w:color w:val="000000"/>
                <w:sz w:val="22"/>
                <w:szCs w:val="18"/>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b/>
                <w:bCs/>
                <w:color w:val="000000"/>
                <w:sz w:val="22"/>
                <w:szCs w:val="18"/>
                <w:lang w:val="es-CO" w:eastAsia="es-CO"/>
              </w:rPr>
            </w:pPr>
            <w:r w:rsidRPr="00A801B4">
              <w:rPr>
                <w:rFonts w:ascii="Calibri" w:hAnsi="Calibri"/>
                <w:b/>
                <w:bCs/>
                <w:color w:val="000000"/>
                <w:sz w:val="22"/>
                <w:szCs w:val="18"/>
                <w:lang w:val="es-CO" w:eastAsia="es-CO"/>
              </w:rPr>
              <w:t>2. Fortalecer el Control Fiscal Territorial, mediante la implementación integrada de las herramientas tecnol</w:t>
            </w:r>
            <w:r w:rsidRPr="00A801B4">
              <w:rPr>
                <w:rFonts w:ascii="Calibri" w:hAnsi="Calibri"/>
                <w:b/>
                <w:bCs/>
                <w:color w:val="000000"/>
                <w:sz w:val="22"/>
                <w:szCs w:val="18"/>
                <w:lang w:val="es-CO" w:eastAsia="es-CO"/>
              </w:rPr>
              <w:t>ó</w:t>
            </w:r>
            <w:r w:rsidRPr="00A801B4">
              <w:rPr>
                <w:rFonts w:ascii="Calibri" w:hAnsi="Calibri"/>
                <w:b/>
                <w:bCs/>
                <w:color w:val="000000"/>
                <w:sz w:val="22"/>
                <w:szCs w:val="18"/>
                <w:lang w:val="es-CO" w:eastAsia="es-CO"/>
              </w:rPr>
              <w:t>gicas disponibles.</w:t>
            </w:r>
          </w:p>
        </w:tc>
        <w:tc>
          <w:tcPr>
            <w:tcW w:w="1701"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8"/>
                <w:lang w:val="es-CO" w:eastAsia="es-CO"/>
              </w:rPr>
            </w:pPr>
            <w:r w:rsidRPr="00A801B4">
              <w:rPr>
                <w:rFonts w:ascii="Calibri" w:hAnsi="Calibri"/>
                <w:color w:val="000000"/>
                <w:sz w:val="22"/>
                <w:szCs w:val="18"/>
                <w:lang w:val="es-CO" w:eastAsia="es-CO"/>
              </w:rPr>
              <w:t> </w:t>
            </w:r>
          </w:p>
        </w:tc>
        <w:tc>
          <w:tcPr>
            <w:tcW w:w="127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4"/>
                <w:szCs w:val="18"/>
                <w:lang w:val="es-CO" w:eastAsia="es-CO"/>
              </w:rPr>
            </w:pPr>
            <w:r w:rsidRPr="00A801B4">
              <w:rPr>
                <w:rFonts w:ascii="Calibri" w:hAnsi="Calibri"/>
                <w:color w:val="000000"/>
                <w:sz w:val="24"/>
                <w:szCs w:val="18"/>
                <w:lang w:val="es-CO" w:eastAsia="es-CO"/>
              </w:rPr>
              <w:t> </w:t>
            </w:r>
          </w:p>
        </w:tc>
      </w:tr>
      <w:tr w:rsidR="00A801B4" w:rsidRPr="00A801B4" w:rsidTr="00733258">
        <w:trPr>
          <w:trHeight w:val="775"/>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b/>
                <w:bCs/>
                <w:color w:val="000000"/>
                <w:sz w:val="22"/>
                <w:szCs w:val="16"/>
                <w:lang w:val="es-CO" w:eastAsia="es-CO"/>
              </w:rPr>
            </w:pPr>
            <w:r w:rsidRPr="00733258">
              <w:rPr>
                <w:rFonts w:ascii="Calibri" w:hAnsi="Calibri"/>
                <w:b/>
                <w:bCs/>
                <w:color w:val="000000"/>
                <w:sz w:val="22"/>
                <w:szCs w:val="16"/>
                <w:lang w:val="es-CO" w:eastAsia="es-CO"/>
              </w:rPr>
              <w:t>2.</w:t>
            </w:r>
            <w:r w:rsidRPr="00A801B4">
              <w:rPr>
                <w:rFonts w:ascii="Calibri" w:hAnsi="Calibri"/>
                <w:b/>
                <w:bCs/>
                <w:color w:val="000000"/>
                <w:sz w:val="22"/>
                <w:szCs w:val="16"/>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b/>
                <w:bCs/>
                <w:color w:val="000000"/>
                <w:sz w:val="22"/>
                <w:szCs w:val="16"/>
                <w:lang w:val="es-CO" w:eastAsia="es-CO"/>
              </w:rPr>
            </w:pPr>
            <w:r w:rsidRPr="00A801B4">
              <w:rPr>
                <w:rFonts w:ascii="Calibri" w:hAnsi="Calibri"/>
                <w:b/>
                <w:bCs/>
                <w:color w:val="000000"/>
                <w:sz w:val="22"/>
                <w:szCs w:val="16"/>
                <w:lang w:val="es-CO" w:eastAsia="es-CO"/>
              </w:rPr>
              <w:t>2.3. Implementar un modelo de seguimiento a los proc</w:t>
            </w:r>
            <w:r w:rsidRPr="00A801B4">
              <w:rPr>
                <w:rFonts w:ascii="Calibri" w:hAnsi="Calibri"/>
                <w:b/>
                <w:bCs/>
                <w:color w:val="000000"/>
                <w:sz w:val="22"/>
                <w:szCs w:val="16"/>
                <w:lang w:val="es-CO" w:eastAsia="es-CO"/>
              </w:rPr>
              <w:t>e</w:t>
            </w:r>
            <w:r w:rsidRPr="00A801B4">
              <w:rPr>
                <w:rFonts w:ascii="Calibri" w:hAnsi="Calibri"/>
                <w:b/>
                <w:bCs/>
                <w:color w:val="000000"/>
                <w:sz w:val="22"/>
                <w:szCs w:val="16"/>
                <w:lang w:val="es-CO" w:eastAsia="es-CO"/>
              </w:rPr>
              <w:t>sos de jurisdicción coactiva para elevar el índice de rec</w:t>
            </w:r>
            <w:r w:rsidRPr="00A801B4">
              <w:rPr>
                <w:rFonts w:ascii="Calibri" w:hAnsi="Calibri"/>
                <w:b/>
                <w:bCs/>
                <w:color w:val="000000"/>
                <w:sz w:val="22"/>
                <w:szCs w:val="16"/>
                <w:lang w:val="es-CO" w:eastAsia="es-CO"/>
              </w:rPr>
              <w:t>u</w:t>
            </w:r>
            <w:r w:rsidRPr="00A801B4">
              <w:rPr>
                <w:rFonts w:ascii="Calibri" w:hAnsi="Calibri"/>
                <w:b/>
                <w:bCs/>
                <w:color w:val="000000"/>
                <w:sz w:val="22"/>
                <w:szCs w:val="16"/>
                <w:lang w:val="es-CO" w:eastAsia="es-CO"/>
              </w:rPr>
              <w:t>peración de los recursos del Estado.</w:t>
            </w:r>
          </w:p>
        </w:tc>
        <w:tc>
          <w:tcPr>
            <w:tcW w:w="1701"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6"/>
                <w:lang w:val="es-CO" w:eastAsia="es-CO"/>
              </w:rPr>
            </w:pPr>
            <w:r w:rsidRPr="00A801B4">
              <w:rPr>
                <w:rFonts w:ascii="Calibri" w:hAnsi="Calibri"/>
                <w:color w:val="000000"/>
                <w:sz w:val="22"/>
                <w:szCs w:val="16"/>
                <w:lang w:val="es-CO" w:eastAsia="es-CO"/>
              </w:rPr>
              <w:t> </w:t>
            </w:r>
          </w:p>
        </w:tc>
        <w:tc>
          <w:tcPr>
            <w:tcW w:w="127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4"/>
                <w:szCs w:val="16"/>
                <w:lang w:val="es-CO" w:eastAsia="es-CO"/>
              </w:rPr>
            </w:pPr>
            <w:r w:rsidRPr="00A801B4">
              <w:rPr>
                <w:rFonts w:ascii="Calibri" w:hAnsi="Calibri"/>
                <w:color w:val="000000"/>
                <w:sz w:val="24"/>
                <w:szCs w:val="16"/>
                <w:lang w:val="es-CO" w:eastAsia="es-CO"/>
              </w:rPr>
              <w:t> </w:t>
            </w:r>
          </w:p>
        </w:tc>
      </w:tr>
      <w:tr w:rsidR="00A801B4" w:rsidRPr="00A801B4" w:rsidTr="00733258">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733258">
              <w:rPr>
                <w:rFonts w:ascii="Calibri" w:hAnsi="Calibri"/>
                <w:color w:val="000000"/>
                <w:sz w:val="22"/>
                <w:szCs w:val="14"/>
                <w:lang w:val="es-CO" w:eastAsia="es-CO"/>
              </w:rPr>
              <w:t xml:space="preserve"> </w:t>
            </w:r>
            <w:r w:rsidRPr="00A801B4">
              <w:rPr>
                <w:rFonts w:ascii="Calibri" w:hAnsi="Calibri"/>
                <w:color w:val="000000"/>
                <w:sz w:val="22"/>
                <w:szCs w:val="14"/>
                <w:lang w:val="es-CO" w:eastAsia="es-CO"/>
              </w:rPr>
              <w:t xml:space="preserve">2.3.2 </w:t>
            </w:r>
          </w:p>
        </w:tc>
        <w:tc>
          <w:tcPr>
            <w:tcW w:w="538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Gestionar el desarrollo de una herramienta tecnológica provisional para llevar un adecuado control de gestión de procesos fiscales.</w:t>
            </w:r>
          </w:p>
        </w:tc>
        <w:tc>
          <w:tcPr>
            <w:tcW w:w="1701"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Dirección de Responsabilidad Fiscal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A801B4" w:rsidRPr="00A801B4" w:rsidRDefault="00733258" w:rsidP="00733258">
            <w:pPr>
              <w:suppressAutoHyphens w:val="0"/>
              <w:autoSpaceDN/>
              <w:jc w:val="center"/>
              <w:textAlignment w:val="auto"/>
              <w:rPr>
                <w:rFonts w:ascii="Calibri" w:hAnsi="Calibri"/>
                <w:color w:val="FFFFFF" w:themeColor="background1"/>
                <w:sz w:val="24"/>
                <w:szCs w:val="14"/>
                <w:lang w:val="es-CO" w:eastAsia="es-CO"/>
              </w:rPr>
            </w:pPr>
            <w:r w:rsidRPr="00733258">
              <w:rPr>
                <w:rFonts w:ascii="Calibri" w:hAnsi="Calibri"/>
                <w:color w:val="FFFFFF" w:themeColor="background1"/>
                <w:sz w:val="24"/>
                <w:szCs w:val="14"/>
                <w:lang w:val="es-CO" w:eastAsia="es-CO"/>
              </w:rPr>
              <w:t>100</w:t>
            </w:r>
            <w:r w:rsidR="00A801B4" w:rsidRPr="00A801B4">
              <w:rPr>
                <w:rFonts w:ascii="Calibri" w:hAnsi="Calibri"/>
                <w:color w:val="FFFFFF" w:themeColor="background1"/>
                <w:sz w:val="24"/>
                <w:szCs w:val="14"/>
                <w:lang w:val="es-CO" w:eastAsia="es-CO"/>
              </w:rPr>
              <w:t>%</w:t>
            </w:r>
          </w:p>
        </w:tc>
      </w:tr>
      <w:tr w:rsidR="00A801B4" w:rsidRPr="00A801B4" w:rsidTr="00733258">
        <w:trPr>
          <w:trHeight w:val="108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733258">
              <w:rPr>
                <w:rFonts w:ascii="Calibri" w:hAnsi="Calibri"/>
                <w:color w:val="000000"/>
                <w:sz w:val="22"/>
                <w:szCs w:val="14"/>
                <w:lang w:val="es-CO" w:eastAsia="es-CO"/>
              </w:rPr>
              <w:lastRenderedPageBreak/>
              <w:t xml:space="preserve"> 2.3.3</w:t>
            </w:r>
          </w:p>
        </w:tc>
        <w:tc>
          <w:tcPr>
            <w:tcW w:w="538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Elaborar un inventario de procesos fiscales activos de la Dirección de Responsabilidad Fiscal y Jurisdicción Coactiva y registrar las actuaciones procesales según se vayan ad</w:t>
            </w:r>
            <w:r w:rsidRPr="00A801B4">
              <w:rPr>
                <w:rFonts w:ascii="Calibri" w:hAnsi="Calibri"/>
                <w:color w:val="000000"/>
                <w:sz w:val="22"/>
                <w:szCs w:val="14"/>
                <w:lang w:val="es-CO" w:eastAsia="es-CO"/>
              </w:rPr>
              <w:t>e</w:t>
            </w:r>
            <w:r w:rsidRPr="00A801B4">
              <w:rPr>
                <w:rFonts w:ascii="Calibri" w:hAnsi="Calibri"/>
                <w:color w:val="000000"/>
                <w:sz w:val="22"/>
                <w:szCs w:val="14"/>
                <w:lang w:val="es-CO" w:eastAsia="es-CO"/>
              </w:rPr>
              <w:t xml:space="preserve">lantando. </w:t>
            </w:r>
          </w:p>
        </w:tc>
        <w:tc>
          <w:tcPr>
            <w:tcW w:w="1701"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Dirección de Responsabilidad Fiscal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A801B4" w:rsidRPr="00A801B4" w:rsidRDefault="00733258" w:rsidP="00733258">
            <w:pPr>
              <w:suppressAutoHyphens w:val="0"/>
              <w:autoSpaceDN/>
              <w:jc w:val="center"/>
              <w:textAlignment w:val="auto"/>
              <w:rPr>
                <w:rFonts w:ascii="Calibri" w:hAnsi="Calibri"/>
                <w:color w:val="FFFFFF" w:themeColor="background1"/>
                <w:sz w:val="24"/>
                <w:szCs w:val="14"/>
                <w:lang w:val="es-CO" w:eastAsia="es-CO"/>
              </w:rPr>
            </w:pPr>
            <w:r w:rsidRPr="00733258">
              <w:rPr>
                <w:rFonts w:ascii="Calibri" w:hAnsi="Calibri"/>
                <w:color w:val="FFFFFF" w:themeColor="background1"/>
                <w:sz w:val="24"/>
                <w:szCs w:val="14"/>
                <w:lang w:val="es-CO" w:eastAsia="es-CO"/>
              </w:rPr>
              <w:t>100</w:t>
            </w:r>
            <w:r w:rsidR="00A801B4" w:rsidRPr="00A801B4">
              <w:rPr>
                <w:rFonts w:ascii="Calibri" w:hAnsi="Calibri"/>
                <w:color w:val="FFFFFF" w:themeColor="background1"/>
                <w:sz w:val="24"/>
                <w:szCs w:val="14"/>
                <w:lang w:val="es-CO" w:eastAsia="es-CO"/>
              </w:rPr>
              <w:t>%</w:t>
            </w:r>
          </w:p>
        </w:tc>
      </w:tr>
      <w:tr w:rsidR="00A801B4" w:rsidRPr="00A801B4" w:rsidTr="00733258">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733258">
              <w:rPr>
                <w:rFonts w:ascii="Calibri" w:hAnsi="Calibri"/>
                <w:color w:val="000000"/>
                <w:sz w:val="22"/>
                <w:szCs w:val="14"/>
                <w:lang w:val="es-CO" w:eastAsia="es-CO"/>
              </w:rPr>
              <w:t xml:space="preserve"> 2.3.4</w:t>
            </w:r>
          </w:p>
        </w:tc>
        <w:tc>
          <w:tcPr>
            <w:tcW w:w="538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 xml:space="preserve">Gestionar procesos de responsabilidad fiscal conforme a la normatividad vigente. </w:t>
            </w:r>
          </w:p>
        </w:tc>
        <w:tc>
          <w:tcPr>
            <w:tcW w:w="1701"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Dirección de Responsabilidad Fiscal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A801B4" w:rsidRPr="00A801B4" w:rsidRDefault="00733258" w:rsidP="00733258">
            <w:pPr>
              <w:suppressAutoHyphens w:val="0"/>
              <w:autoSpaceDN/>
              <w:jc w:val="center"/>
              <w:textAlignment w:val="auto"/>
              <w:rPr>
                <w:rFonts w:ascii="Calibri" w:hAnsi="Calibri"/>
                <w:color w:val="FFFFFF" w:themeColor="background1"/>
                <w:sz w:val="24"/>
                <w:szCs w:val="14"/>
                <w:lang w:val="es-CO" w:eastAsia="es-CO"/>
              </w:rPr>
            </w:pPr>
            <w:r w:rsidRPr="00733258">
              <w:rPr>
                <w:rFonts w:ascii="Calibri" w:hAnsi="Calibri"/>
                <w:color w:val="FFFFFF" w:themeColor="background1"/>
                <w:sz w:val="24"/>
                <w:szCs w:val="14"/>
                <w:lang w:val="es-CO" w:eastAsia="es-CO"/>
              </w:rPr>
              <w:t>100</w:t>
            </w:r>
            <w:r w:rsidR="00A801B4" w:rsidRPr="00A801B4">
              <w:rPr>
                <w:rFonts w:ascii="Calibri" w:hAnsi="Calibri"/>
                <w:color w:val="FFFFFF" w:themeColor="background1"/>
                <w:sz w:val="24"/>
                <w:szCs w:val="14"/>
                <w:lang w:val="es-CO" w:eastAsia="es-CO"/>
              </w:rPr>
              <w:t>%</w:t>
            </w:r>
          </w:p>
        </w:tc>
      </w:tr>
      <w:tr w:rsidR="00A801B4" w:rsidRPr="00A801B4" w:rsidTr="00733258">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733258">
              <w:rPr>
                <w:rFonts w:ascii="Calibri" w:hAnsi="Calibri"/>
                <w:color w:val="000000"/>
                <w:sz w:val="22"/>
                <w:szCs w:val="14"/>
                <w:lang w:val="es-CO" w:eastAsia="es-CO"/>
              </w:rPr>
              <w:t xml:space="preserve"> 2.3.5</w:t>
            </w:r>
          </w:p>
        </w:tc>
        <w:tc>
          <w:tcPr>
            <w:tcW w:w="538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Gestionar procesos administrativos sancionatorios co</w:t>
            </w:r>
            <w:r w:rsidRPr="00A801B4">
              <w:rPr>
                <w:rFonts w:ascii="Calibri" w:hAnsi="Calibri"/>
                <w:color w:val="000000"/>
                <w:sz w:val="22"/>
                <w:szCs w:val="14"/>
                <w:lang w:val="es-CO" w:eastAsia="es-CO"/>
              </w:rPr>
              <w:t>n</w:t>
            </w:r>
            <w:r w:rsidRPr="00A801B4">
              <w:rPr>
                <w:rFonts w:ascii="Calibri" w:hAnsi="Calibri"/>
                <w:color w:val="000000"/>
                <w:sz w:val="22"/>
                <w:szCs w:val="14"/>
                <w:lang w:val="es-CO" w:eastAsia="es-CO"/>
              </w:rPr>
              <w:t>forme a la normatividad vigente.</w:t>
            </w:r>
          </w:p>
        </w:tc>
        <w:tc>
          <w:tcPr>
            <w:tcW w:w="1701"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Dirección de Responsabilidad Fiscal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A801B4" w:rsidRPr="00A801B4" w:rsidRDefault="00733258" w:rsidP="00733258">
            <w:pPr>
              <w:suppressAutoHyphens w:val="0"/>
              <w:autoSpaceDN/>
              <w:jc w:val="center"/>
              <w:textAlignment w:val="auto"/>
              <w:rPr>
                <w:rFonts w:ascii="Calibri" w:hAnsi="Calibri"/>
                <w:color w:val="FFFFFF" w:themeColor="background1"/>
                <w:sz w:val="24"/>
                <w:szCs w:val="14"/>
                <w:lang w:val="es-CO" w:eastAsia="es-CO"/>
              </w:rPr>
            </w:pPr>
            <w:r w:rsidRPr="00733258">
              <w:rPr>
                <w:rFonts w:ascii="Calibri" w:hAnsi="Calibri"/>
                <w:color w:val="FFFFFF" w:themeColor="background1"/>
                <w:sz w:val="24"/>
                <w:szCs w:val="14"/>
                <w:lang w:val="es-CO" w:eastAsia="es-CO"/>
              </w:rPr>
              <w:t>100</w:t>
            </w:r>
            <w:r w:rsidR="00A801B4" w:rsidRPr="00A801B4">
              <w:rPr>
                <w:rFonts w:ascii="Calibri" w:hAnsi="Calibri"/>
                <w:color w:val="FFFFFF" w:themeColor="background1"/>
                <w:sz w:val="24"/>
                <w:szCs w:val="14"/>
                <w:lang w:val="es-CO" w:eastAsia="es-CO"/>
              </w:rPr>
              <w:t>%</w:t>
            </w:r>
          </w:p>
        </w:tc>
      </w:tr>
      <w:tr w:rsidR="00A801B4" w:rsidRPr="00A801B4" w:rsidTr="00733258">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733258">
              <w:rPr>
                <w:rFonts w:ascii="Calibri" w:hAnsi="Calibri"/>
                <w:color w:val="000000"/>
                <w:sz w:val="22"/>
                <w:szCs w:val="14"/>
                <w:lang w:val="es-CO" w:eastAsia="es-CO"/>
              </w:rPr>
              <w:t xml:space="preserve"> 2.3.6</w:t>
            </w:r>
          </w:p>
        </w:tc>
        <w:tc>
          <w:tcPr>
            <w:tcW w:w="538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Gestionar procesos de jurisdicción coactiva conforme a la normatividad vigente.</w:t>
            </w:r>
          </w:p>
        </w:tc>
        <w:tc>
          <w:tcPr>
            <w:tcW w:w="1701"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Dirección de Responsabilidad Fiscal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A801B4" w:rsidRPr="00A801B4" w:rsidRDefault="00733258" w:rsidP="00733258">
            <w:pPr>
              <w:suppressAutoHyphens w:val="0"/>
              <w:autoSpaceDN/>
              <w:jc w:val="center"/>
              <w:textAlignment w:val="auto"/>
              <w:rPr>
                <w:rFonts w:ascii="Calibri" w:hAnsi="Calibri"/>
                <w:color w:val="FFFFFF" w:themeColor="background1"/>
                <w:sz w:val="24"/>
                <w:szCs w:val="14"/>
                <w:lang w:val="es-CO" w:eastAsia="es-CO"/>
              </w:rPr>
            </w:pPr>
            <w:r w:rsidRPr="00733258">
              <w:rPr>
                <w:rFonts w:ascii="Calibri" w:hAnsi="Calibri"/>
                <w:color w:val="FFFFFF" w:themeColor="background1"/>
                <w:sz w:val="24"/>
                <w:szCs w:val="14"/>
                <w:lang w:val="es-CO" w:eastAsia="es-CO"/>
              </w:rPr>
              <w:t>100</w:t>
            </w:r>
            <w:r w:rsidR="00A801B4" w:rsidRPr="00A801B4">
              <w:rPr>
                <w:rFonts w:ascii="Calibri" w:hAnsi="Calibri"/>
                <w:color w:val="FFFFFF" w:themeColor="background1"/>
                <w:sz w:val="24"/>
                <w:szCs w:val="14"/>
                <w:lang w:val="es-CO" w:eastAsia="es-CO"/>
              </w:rPr>
              <w:t>%</w:t>
            </w:r>
          </w:p>
        </w:tc>
      </w:tr>
      <w:tr w:rsidR="00A801B4" w:rsidRPr="00A801B4" w:rsidTr="00733258">
        <w:trPr>
          <w:trHeight w:val="12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733258">
              <w:rPr>
                <w:rFonts w:ascii="Calibri" w:hAnsi="Calibri"/>
                <w:color w:val="000000"/>
                <w:sz w:val="22"/>
                <w:szCs w:val="14"/>
                <w:lang w:val="es-CO" w:eastAsia="es-CO"/>
              </w:rPr>
              <w:t xml:space="preserve"> 2.3.7</w:t>
            </w:r>
          </w:p>
        </w:tc>
        <w:tc>
          <w:tcPr>
            <w:tcW w:w="538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Organizar espacios de estudio y unificación de criterios al interior del proceso de gestión de procesos fiscales, en materia de procesos de responsabilidad fiscal ordinarios y verbales, procesos administrativos sancionatorios, juri</w:t>
            </w:r>
            <w:r w:rsidRPr="00A801B4">
              <w:rPr>
                <w:rFonts w:ascii="Calibri" w:hAnsi="Calibri"/>
                <w:color w:val="000000"/>
                <w:sz w:val="22"/>
                <w:szCs w:val="14"/>
                <w:lang w:val="es-CO" w:eastAsia="es-CO"/>
              </w:rPr>
              <w:t>s</w:t>
            </w:r>
            <w:r w:rsidRPr="00A801B4">
              <w:rPr>
                <w:rFonts w:ascii="Calibri" w:hAnsi="Calibri"/>
                <w:color w:val="000000"/>
                <w:sz w:val="22"/>
                <w:szCs w:val="14"/>
                <w:lang w:val="es-CO" w:eastAsia="es-CO"/>
              </w:rPr>
              <w:t xml:space="preserve">dicción coactiva y Secretaría Común de Procesos Fiscales </w:t>
            </w:r>
          </w:p>
        </w:tc>
        <w:tc>
          <w:tcPr>
            <w:tcW w:w="1701"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Dirección de Responsabilidad Fiscal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A801B4" w:rsidRPr="00A801B4" w:rsidRDefault="00733258" w:rsidP="00733258">
            <w:pPr>
              <w:suppressAutoHyphens w:val="0"/>
              <w:autoSpaceDN/>
              <w:jc w:val="center"/>
              <w:textAlignment w:val="auto"/>
              <w:rPr>
                <w:rFonts w:ascii="Calibri" w:hAnsi="Calibri"/>
                <w:color w:val="FFFFFF" w:themeColor="background1"/>
                <w:sz w:val="24"/>
                <w:szCs w:val="14"/>
                <w:lang w:val="es-CO" w:eastAsia="es-CO"/>
              </w:rPr>
            </w:pPr>
            <w:r w:rsidRPr="00733258">
              <w:rPr>
                <w:rFonts w:ascii="Calibri" w:hAnsi="Calibri"/>
                <w:color w:val="FFFFFF" w:themeColor="background1"/>
                <w:sz w:val="24"/>
                <w:szCs w:val="14"/>
                <w:lang w:val="es-CO" w:eastAsia="es-CO"/>
              </w:rPr>
              <w:t>100</w:t>
            </w:r>
            <w:r w:rsidR="00A801B4" w:rsidRPr="00A801B4">
              <w:rPr>
                <w:rFonts w:ascii="Calibri" w:hAnsi="Calibri"/>
                <w:color w:val="FFFFFF" w:themeColor="background1"/>
                <w:sz w:val="24"/>
                <w:szCs w:val="14"/>
                <w:lang w:val="es-CO" w:eastAsia="es-CO"/>
              </w:rPr>
              <w:t>%</w:t>
            </w:r>
          </w:p>
        </w:tc>
      </w:tr>
      <w:tr w:rsidR="00A801B4" w:rsidRPr="00A801B4" w:rsidTr="00733258">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733258">
              <w:rPr>
                <w:rFonts w:ascii="Calibri" w:hAnsi="Calibri"/>
                <w:color w:val="000000"/>
                <w:sz w:val="22"/>
                <w:szCs w:val="14"/>
                <w:lang w:val="es-CO" w:eastAsia="es-CO"/>
              </w:rPr>
              <w:t xml:space="preserve"> 2.3.8</w:t>
            </w:r>
          </w:p>
        </w:tc>
        <w:tc>
          <w:tcPr>
            <w:tcW w:w="5386"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Realizar seguimiento a la gestión del proceso de gestión de procesos fiscales, a través del Comité de la Dirección de Responsabilidad Fiscal</w:t>
            </w:r>
          </w:p>
        </w:tc>
        <w:tc>
          <w:tcPr>
            <w:tcW w:w="1701" w:type="dxa"/>
            <w:tcBorders>
              <w:top w:val="nil"/>
              <w:left w:val="nil"/>
              <w:bottom w:val="single" w:sz="4" w:space="0" w:color="000000"/>
              <w:right w:val="single" w:sz="4" w:space="0" w:color="000000"/>
            </w:tcBorders>
            <w:shd w:val="clear" w:color="D6D9BC" w:fill="D6D9BC"/>
            <w:vAlign w:val="center"/>
            <w:hideMark/>
          </w:tcPr>
          <w:p w:rsidR="00A801B4" w:rsidRPr="00A801B4" w:rsidRDefault="00A801B4" w:rsidP="00A801B4">
            <w:pPr>
              <w:suppressAutoHyphens w:val="0"/>
              <w:autoSpaceDN/>
              <w:jc w:val="center"/>
              <w:textAlignment w:val="auto"/>
              <w:rPr>
                <w:rFonts w:ascii="Calibri" w:hAnsi="Calibri"/>
                <w:color w:val="000000"/>
                <w:sz w:val="22"/>
                <w:szCs w:val="14"/>
                <w:lang w:val="es-CO" w:eastAsia="es-CO"/>
              </w:rPr>
            </w:pPr>
            <w:r w:rsidRPr="00A801B4">
              <w:rPr>
                <w:rFonts w:ascii="Calibri" w:hAnsi="Calibri"/>
                <w:color w:val="000000"/>
                <w:sz w:val="22"/>
                <w:szCs w:val="14"/>
                <w:lang w:val="es-CO" w:eastAsia="es-CO"/>
              </w:rPr>
              <w:t>Dirección de Responsabilidad Fiscal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A801B4" w:rsidRPr="00A801B4" w:rsidRDefault="00733258" w:rsidP="00733258">
            <w:pPr>
              <w:suppressAutoHyphens w:val="0"/>
              <w:autoSpaceDN/>
              <w:jc w:val="center"/>
              <w:textAlignment w:val="auto"/>
              <w:rPr>
                <w:rFonts w:ascii="Calibri" w:hAnsi="Calibri"/>
                <w:color w:val="FFFFFF" w:themeColor="background1"/>
                <w:sz w:val="24"/>
                <w:szCs w:val="14"/>
                <w:lang w:val="es-CO" w:eastAsia="es-CO"/>
              </w:rPr>
            </w:pPr>
            <w:r w:rsidRPr="00733258">
              <w:rPr>
                <w:rFonts w:ascii="Calibri" w:hAnsi="Calibri"/>
                <w:color w:val="FFFFFF" w:themeColor="background1"/>
                <w:sz w:val="24"/>
                <w:szCs w:val="14"/>
                <w:lang w:val="es-CO" w:eastAsia="es-CO"/>
              </w:rPr>
              <w:t>100</w:t>
            </w:r>
            <w:r w:rsidR="00A801B4" w:rsidRPr="00A801B4">
              <w:rPr>
                <w:rFonts w:ascii="Calibri" w:hAnsi="Calibri"/>
                <w:color w:val="FFFFFF" w:themeColor="background1"/>
                <w:sz w:val="24"/>
                <w:szCs w:val="14"/>
                <w:lang w:val="es-CO" w:eastAsia="es-CO"/>
              </w:rPr>
              <w:t>%</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B17FFE" w:rsidRDefault="00B17FFE" w:rsidP="001E55A9">
      <w:pPr>
        <w:jc w:val="both"/>
        <w:rPr>
          <w:noProof/>
          <w:lang w:eastAsia="es-CO"/>
        </w:rPr>
      </w:pPr>
    </w:p>
    <w:p w:rsidR="004A2B21" w:rsidRPr="001B1368" w:rsidRDefault="004A2B21" w:rsidP="004A2B21">
      <w:pPr>
        <w:ind w:right="49"/>
        <w:jc w:val="both"/>
        <w:rPr>
          <w:rFonts w:ascii="Arial" w:hAnsi="Arial" w:cs="Arial"/>
          <w:bCs/>
          <w:iCs/>
          <w:sz w:val="24"/>
          <w:szCs w:val="24"/>
        </w:rPr>
      </w:pPr>
      <w:r w:rsidRPr="001B1368">
        <w:rPr>
          <w:rFonts w:ascii="Arial" w:hAnsi="Arial" w:cs="Arial"/>
          <w:bCs/>
          <w:iCs/>
          <w:sz w:val="24"/>
          <w:szCs w:val="24"/>
        </w:rPr>
        <w:t>Proceso</w:t>
      </w:r>
      <w:r>
        <w:rPr>
          <w:rFonts w:ascii="Arial" w:hAnsi="Arial" w:cs="Arial"/>
          <w:bCs/>
          <w:iCs/>
          <w:sz w:val="24"/>
          <w:szCs w:val="24"/>
        </w:rPr>
        <w:t>s Fiscales</w:t>
      </w:r>
      <w:r w:rsidRPr="001B1368">
        <w:rPr>
          <w:rFonts w:ascii="Arial" w:hAnsi="Arial" w:cs="Arial"/>
          <w:bCs/>
          <w:iCs/>
          <w:sz w:val="24"/>
          <w:szCs w:val="24"/>
        </w:rPr>
        <w:t xml:space="preserve">, cumplió todas las actividades propuestas para el trimestre </w:t>
      </w:r>
      <w:r>
        <w:rPr>
          <w:rFonts w:ascii="Arial" w:hAnsi="Arial" w:cs="Arial"/>
          <w:bCs/>
          <w:iCs/>
          <w:sz w:val="24"/>
          <w:szCs w:val="24"/>
        </w:rPr>
        <w:t>con el 100%.</w:t>
      </w:r>
    </w:p>
    <w:p w:rsidR="00A801B4" w:rsidRDefault="00A801B4" w:rsidP="001E55A9">
      <w:pPr>
        <w:jc w:val="both"/>
        <w:rPr>
          <w:noProof/>
          <w:lang w:eastAsia="es-CO"/>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 xml:space="preserve">PROCESO DE RECURSOS FÍSICOS Y FINANCIEROS </w:t>
      </w:r>
    </w:p>
    <w:p w:rsidR="00B17FFE" w:rsidRDefault="00B17FFE" w:rsidP="001E55A9">
      <w:pPr>
        <w:jc w:val="both"/>
        <w:rPr>
          <w:noProof/>
          <w:lang w:eastAsia="es-CO"/>
        </w:rPr>
      </w:pPr>
    </w:p>
    <w:tbl>
      <w:tblPr>
        <w:tblW w:w="9371" w:type="dxa"/>
        <w:tblInd w:w="55" w:type="dxa"/>
        <w:tblLayout w:type="fixed"/>
        <w:tblCellMar>
          <w:left w:w="70" w:type="dxa"/>
          <w:right w:w="70" w:type="dxa"/>
        </w:tblCellMar>
        <w:tblLook w:val="04A0" w:firstRow="1" w:lastRow="0" w:firstColumn="1" w:lastColumn="0" w:noHBand="0" w:noVBand="1"/>
      </w:tblPr>
      <w:tblGrid>
        <w:gridCol w:w="1008"/>
        <w:gridCol w:w="5386"/>
        <w:gridCol w:w="1701"/>
        <w:gridCol w:w="1276"/>
      </w:tblGrid>
      <w:tr w:rsidR="00733258" w:rsidRPr="00733258" w:rsidTr="00733258">
        <w:trPr>
          <w:trHeight w:val="300"/>
        </w:trPr>
        <w:tc>
          <w:tcPr>
            <w:tcW w:w="9371"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733258" w:rsidRPr="00733258" w:rsidRDefault="00733258" w:rsidP="00733258">
            <w:pPr>
              <w:suppressAutoHyphens w:val="0"/>
              <w:autoSpaceDN/>
              <w:jc w:val="center"/>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FORMULACIÓN Y SEGUIMIENTO A LOS PLANES OPERATIVOS ANUALES</w:t>
            </w:r>
          </w:p>
        </w:tc>
      </w:tr>
      <w:tr w:rsidR="00733258" w:rsidRPr="00733258" w:rsidTr="00733258">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733258" w:rsidRPr="00733258" w:rsidRDefault="00733258" w:rsidP="00733258">
            <w:pPr>
              <w:suppressAutoHyphens w:val="0"/>
              <w:autoSpaceDN/>
              <w:jc w:val="center"/>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PROCESO</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GESTIÓN DE RECURSOS FÍSICOS Y FINANCIEROS</w:t>
            </w:r>
          </w:p>
        </w:tc>
      </w:tr>
      <w:tr w:rsidR="00733258" w:rsidRPr="00733258" w:rsidTr="00733258">
        <w:trPr>
          <w:trHeight w:val="300"/>
        </w:trPr>
        <w:tc>
          <w:tcPr>
            <w:tcW w:w="100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733258" w:rsidRPr="00733258" w:rsidRDefault="00733258" w:rsidP="00733258">
            <w:pPr>
              <w:suppressAutoHyphens w:val="0"/>
              <w:autoSpaceDN/>
              <w:jc w:val="center"/>
              <w:textAlignment w:val="auto"/>
              <w:rPr>
                <w:rFonts w:ascii="Calibri" w:hAnsi="Calibri"/>
                <w:b/>
                <w:bCs/>
                <w:color w:val="000000"/>
                <w:sz w:val="16"/>
                <w:szCs w:val="22"/>
                <w:lang w:val="es-CO" w:eastAsia="es-CO"/>
              </w:rPr>
            </w:pPr>
            <w:r w:rsidRPr="00733258">
              <w:rPr>
                <w:rFonts w:ascii="Calibri" w:hAnsi="Calibri"/>
                <w:b/>
                <w:bCs/>
                <w:color w:val="000000"/>
                <w:sz w:val="16"/>
                <w:szCs w:val="22"/>
                <w:lang w:val="es-CO" w:eastAsia="es-CO"/>
              </w:rPr>
              <w:t>NÚMERO DE ESQUEMA</w:t>
            </w:r>
          </w:p>
        </w:tc>
        <w:tc>
          <w:tcPr>
            <w:tcW w:w="53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733258" w:rsidRPr="00733258" w:rsidRDefault="00733258" w:rsidP="00733258">
            <w:pPr>
              <w:suppressAutoHyphens w:val="0"/>
              <w:autoSpaceDN/>
              <w:jc w:val="center"/>
              <w:textAlignment w:val="auto"/>
              <w:rPr>
                <w:rFonts w:ascii="Calibri" w:hAnsi="Calibri"/>
                <w:b/>
                <w:bCs/>
                <w:color w:val="000000"/>
                <w:sz w:val="16"/>
                <w:szCs w:val="22"/>
                <w:lang w:val="es-CO" w:eastAsia="es-CO"/>
              </w:rPr>
            </w:pPr>
            <w:r w:rsidRPr="00733258">
              <w:rPr>
                <w:rFonts w:ascii="Calibri" w:hAnsi="Calibri"/>
                <w:b/>
                <w:bCs/>
                <w:color w:val="000000"/>
                <w:sz w:val="16"/>
                <w:szCs w:val="22"/>
                <w:lang w:val="es-CO" w:eastAsia="es-CO"/>
              </w:rPr>
              <w:t>OBJETIVO  /  ACTIVIDAD  / TAREA / SUBTAREA</w:t>
            </w:r>
          </w:p>
        </w:tc>
        <w:tc>
          <w:tcPr>
            <w:tcW w:w="1701"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733258" w:rsidRPr="00733258" w:rsidRDefault="00733258" w:rsidP="00733258">
            <w:pPr>
              <w:suppressAutoHyphens w:val="0"/>
              <w:autoSpaceDN/>
              <w:jc w:val="center"/>
              <w:textAlignment w:val="auto"/>
              <w:rPr>
                <w:rFonts w:ascii="Calibri" w:hAnsi="Calibri"/>
                <w:b/>
                <w:bCs/>
                <w:color w:val="000000"/>
                <w:sz w:val="16"/>
                <w:szCs w:val="22"/>
                <w:lang w:val="es-CO" w:eastAsia="es-CO"/>
              </w:rPr>
            </w:pPr>
            <w:r w:rsidRPr="00733258">
              <w:rPr>
                <w:rFonts w:ascii="Calibri" w:hAnsi="Calibri"/>
                <w:b/>
                <w:bCs/>
                <w:color w:val="000000"/>
                <w:sz w:val="16"/>
                <w:szCs w:val="22"/>
                <w:lang w:val="es-CO" w:eastAsia="es-CO"/>
              </w:rPr>
              <w:t>RESPONSABLE</w:t>
            </w:r>
          </w:p>
        </w:tc>
        <w:tc>
          <w:tcPr>
            <w:tcW w:w="1276" w:type="dxa"/>
            <w:tcBorders>
              <w:top w:val="nil"/>
              <w:left w:val="nil"/>
              <w:bottom w:val="single" w:sz="4" w:space="0" w:color="000000"/>
              <w:right w:val="single" w:sz="4" w:space="0" w:color="000000"/>
            </w:tcBorders>
            <w:shd w:val="clear" w:color="auto" w:fill="auto"/>
            <w:vAlign w:val="center"/>
            <w:hideMark/>
          </w:tcPr>
          <w:p w:rsidR="00733258" w:rsidRPr="00733258" w:rsidRDefault="00733258" w:rsidP="00733258">
            <w:pPr>
              <w:suppressAutoHyphens w:val="0"/>
              <w:autoSpaceDN/>
              <w:jc w:val="center"/>
              <w:textAlignment w:val="auto"/>
              <w:rPr>
                <w:rFonts w:ascii="Calibri" w:hAnsi="Calibri"/>
                <w:b/>
                <w:bCs/>
                <w:color w:val="000000"/>
                <w:sz w:val="16"/>
                <w:szCs w:val="22"/>
                <w:lang w:val="es-CO" w:eastAsia="es-CO"/>
              </w:rPr>
            </w:pPr>
            <w:r w:rsidRPr="00733258">
              <w:rPr>
                <w:rFonts w:ascii="Calibri" w:hAnsi="Calibri"/>
                <w:b/>
                <w:bCs/>
                <w:color w:val="000000"/>
                <w:sz w:val="16"/>
                <w:szCs w:val="22"/>
                <w:lang w:val="es-CO" w:eastAsia="es-CO"/>
              </w:rPr>
              <w:t>PROGRAM</w:t>
            </w:r>
            <w:r w:rsidRPr="00733258">
              <w:rPr>
                <w:rFonts w:ascii="Calibri" w:hAnsi="Calibri"/>
                <w:b/>
                <w:bCs/>
                <w:color w:val="000000"/>
                <w:sz w:val="16"/>
                <w:szCs w:val="22"/>
                <w:lang w:val="es-CO" w:eastAsia="es-CO"/>
              </w:rPr>
              <w:t>A</w:t>
            </w:r>
            <w:r w:rsidRPr="00733258">
              <w:rPr>
                <w:rFonts w:ascii="Calibri" w:hAnsi="Calibri"/>
                <w:b/>
                <w:bCs/>
                <w:color w:val="000000"/>
                <w:sz w:val="16"/>
                <w:szCs w:val="22"/>
                <w:lang w:val="es-CO" w:eastAsia="es-CO"/>
              </w:rPr>
              <w:t>CIÓN DE METAS PARA EL PERI</w:t>
            </w:r>
            <w:r w:rsidRPr="00733258">
              <w:rPr>
                <w:rFonts w:ascii="Calibri" w:hAnsi="Calibri"/>
                <w:b/>
                <w:bCs/>
                <w:color w:val="000000"/>
                <w:sz w:val="16"/>
                <w:szCs w:val="22"/>
                <w:lang w:val="es-CO" w:eastAsia="es-CO"/>
              </w:rPr>
              <w:t>O</w:t>
            </w:r>
            <w:r w:rsidRPr="00733258">
              <w:rPr>
                <w:rFonts w:ascii="Calibri" w:hAnsi="Calibri"/>
                <w:b/>
                <w:bCs/>
                <w:color w:val="000000"/>
                <w:sz w:val="16"/>
                <w:szCs w:val="22"/>
                <w:lang w:val="es-CO" w:eastAsia="es-CO"/>
              </w:rPr>
              <w:t>DO</w:t>
            </w:r>
          </w:p>
        </w:tc>
      </w:tr>
      <w:tr w:rsidR="00733258" w:rsidRPr="00733258" w:rsidTr="00733258">
        <w:trPr>
          <w:trHeight w:val="480"/>
        </w:trPr>
        <w:tc>
          <w:tcPr>
            <w:tcW w:w="1008" w:type="dxa"/>
            <w:vMerge/>
            <w:tcBorders>
              <w:top w:val="nil"/>
              <w:left w:val="single" w:sz="4" w:space="0" w:color="000000"/>
              <w:bottom w:val="single" w:sz="4" w:space="0" w:color="000000"/>
              <w:right w:val="single" w:sz="4" w:space="0" w:color="000000"/>
            </w:tcBorders>
            <w:vAlign w:val="center"/>
            <w:hideMark/>
          </w:tcPr>
          <w:p w:rsidR="00733258" w:rsidRPr="00733258" w:rsidRDefault="00733258" w:rsidP="00733258">
            <w:pPr>
              <w:suppressAutoHyphens w:val="0"/>
              <w:autoSpaceDN/>
              <w:textAlignment w:val="auto"/>
              <w:rPr>
                <w:rFonts w:ascii="Calibri" w:hAnsi="Calibri"/>
                <w:b/>
                <w:bCs/>
                <w:color w:val="000000"/>
                <w:sz w:val="16"/>
                <w:szCs w:val="22"/>
                <w:lang w:val="es-CO" w:eastAsia="es-CO"/>
              </w:rPr>
            </w:pPr>
          </w:p>
        </w:tc>
        <w:tc>
          <w:tcPr>
            <w:tcW w:w="5386" w:type="dxa"/>
            <w:vMerge/>
            <w:tcBorders>
              <w:top w:val="nil"/>
              <w:left w:val="single" w:sz="4" w:space="0" w:color="000000"/>
              <w:bottom w:val="single" w:sz="4" w:space="0" w:color="000000"/>
              <w:right w:val="single" w:sz="4" w:space="0" w:color="000000"/>
            </w:tcBorders>
            <w:vAlign w:val="center"/>
            <w:hideMark/>
          </w:tcPr>
          <w:p w:rsidR="00733258" w:rsidRPr="00733258" w:rsidRDefault="00733258" w:rsidP="00733258">
            <w:pPr>
              <w:suppressAutoHyphens w:val="0"/>
              <w:autoSpaceDN/>
              <w:textAlignment w:val="auto"/>
              <w:rPr>
                <w:rFonts w:ascii="Calibri" w:hAnsi="Calibri"/>
                <w:b/>
                <w:bCs/>
                <w:color w:val="000000"/>
                <w:sz w:val="16"/>
                <w:szCs w:val="22"/>
                <w:lang w:val="es-CO" w:eastAsia="es-CO"/>
              </w:rPr>
            </w:pPr>
          </w:p>
        </w:tc>
        <w:tc>
          <w:tcPr>
            <w:tcW w:w="1701" w:type="dxa"/>
            <w:vMerge/>
            <w:tcBorders>
              <w:top w:val="nil"/>
              <w:left w:val="single" w:sz="4" w:space="0" w:color="000000"/>
              <w:bottom w:val="single" w:sz="4" w:space="0" w:color="000000"/>
              <w:right w:val="single" w:sz="4" w:space="0" w:color="000000"/>
            </w:tcBorders>
            <w:vAlign w:val="center"/>
            <w:hideMark/>
          </w:tcPr>
          <w:p w:rsidR="00733258" w:rsidRPr="00733258" w:rsidRDefault="00733258" w:rsidP="00733258">
            <w:pPr>
              <w:suppressAutoHyphens w:val="0"/>
              <w:autoSpaceDN/>
              <w:textAlignment w:val="auto"/>
              <w:rPr>
                <w:rFonts w:ascii="Calibri" w:hAnsi="Calibri"/>
                <w:b/>
                <w:bCs/>
                <w:color w:val="000000"/>
                <w:sz w:val="16"/>
                <w:szCs w:val="22"/>
                <w:lang w:val="es-CO" w:eastAsia="es-CO"/>
              </w:rPr>
            </w:pPr>
          </w:p>
        </w:tc>
        <w:tc>
          <w:tcPr>
            <w:tcW w:w="1276" w:type="dxa"/>
            <w:tcBorders>
              <w:top w:val="nil"/>
              <w:left w:val="nil"/>
              <w:bottom w:val="single" w:sz="4" w:space="0" w:color="000000"/>
              <w:right w:val="single" w:sz="4" w:space="0" w:color="000000"/>
            </w:tcBorders>
            <w:shd w:val="clear" w:color="FABF8F" w:fill="FABF8F"/>
            <w:vAlign w:val="center"/>
            <w:hideMark/>
          </w:tcPr>
          <w:p w:rsidR="00733258" w:rsidRPr="00733258" w:rsidRDefault="00733258" w:rsidP="00733258">
            <w:pPr>
              <w:suppressAutoHyphens w:val="0"/>
              <w:autoSpaceDN/>
              <w:jc w:val="center"/>
              <w:textAlignment w:val="auto"/>
              <w:rPr>
                <w:rFonts w:ascii="Calibri" w:hAnsi="Calibri"/>
                <w:b/>
                <w:bCs/>
                <w:color w:val="000000"/>
                <w:sz w:val="16"/>
                <w:szCs w:val="22"/>
                <w:lang w:val="es-CO" w:eastAsia="es-CO"/>
              </w:rPr>
            </w:pPr>
            <w:r w:rsidRPr="00733258">
              <w:rPr>
                <w:rFonts w:ascii="Calibri" w:hAnsi="Calibri"/>
                <w:b/>
                <w:bCs/>
                <w:color w:val="000000"/>
                <w:sz w:val="16"/>
                <w:szCs w:val="22"/>
                <w:lang w:val="es-CO" w:eastAsia="es-CO"/>
              </w:rPr>
              <w:t>LOGRO PERIODO</w:t>
            </w:r>
          </w:p>
        </w:tc>
      </w:tr>
      <w:tr w:rsidR="00733258" w:rsidRPr="00733258" w:rsidTr="00733258">
        <w:trPr>
          <w:trHeight w:val="12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 Fortalecer la capacidad institucional de la Auditoría General de la República, a través de la aplicación del modelo integrado de planeación y gestión en todos sus procesos.</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w:t>
            </w:r>
          </w:p>
        </w:tc>
        <w:tc>
          <w:tcPr>
            <w:tcW w:w="127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sidRPr="00733258">
              <w:rPr>
                <w:rFonts w:ascii="Calibri" w:hAnsi="Calibri"/>
                <w:color w:val="FFFFFF" w:themeColor="background1"/>
                <w:sz w:val="24"/>
                <w:szCs w:val="22"/>
                <w:lang w:val="es-CO" w:eastAsia="es-CO"/>
              </w:rPr>
              <w:t> </w:t>
            </w:r>
          </w:p>
        </w:tc>
      </w:tr>
      <w:tr w:rsidR="00733258" w:rsidRPr="00733258" w:rsidTr="00733258">
        <w:trPr>
          <w:trHeight w:val="838"/>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4.1</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4.1 Fortalecer la aplicación de las dimensiones del Mod</w:t>
            </w:r>
            <w:r w:rsidRPr="00733258">
              <w:rPr>
                <w:rFonts w:ascii="Calibri" w:hAnsi="Calibri"/>
                <w:b/>
                <w:bCs/>
                <w:color w:val="000000"/>
                <w:sz w:val="22"/>
                <w:szCs w:val="22"/>
                <w:lang w:val="es-CO" w:eastAsia="es-CO"/>
              </w:rPr>
              <w:t>e</w:t>
            </w:r>
            <w:r w:rsidRPr="00733258">
              <w:rPr>
                <w:rFonts w:ascii="Calibri" w:hAnsi="Calibri"/>
                <w:b/>
                <w:bCs/>
                <w:color w:val="000000"/>
                <w:sz w:val="22"/>
                <w:szCs w:val="22"/>
                <w:lang w:val="es-CO" w:eastAsia="es-CO"/>
              </w:rPr>
              <w:t>lo Integrado de Planeación y Gestión en cada uno de los procesos de la AGR para garantizar su sostenibilidad.</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w:t>
            </w:r>
          </w:p>
        </w:tc>
        <w:tc>
          <w:tcPr>
            <w:tcW w:w="127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sidRPr="00733258">
              <w:rPr>
                <w:rFonts w:ascii="Calibri" w:hAnsi="Calibri"/>
                <w:color w:val="FFFFFF" w:themeColor="background1"/>
                <w:sz w:val="24"/>
                <w:szCs w:val="22"/>
                <w:lang w:val="es-CO" w:eastAsia="es-CO"/>
              </w:rPr>
              <w:t> </w:t>
            </w:r>
          </w:p>
        </w:tc>
      </w:tr>
      <w:tr w:rsidR="00733258" w:rsidRPr="00733258" w:rsidTr="00733258">
        <w:trPr>
          <w:trHeight w:val="14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lastRenderedPageBreak/>
              <w:t xml:space="preserve"> 4.1.15 </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Gestionar los recursos físicos y servicios administrativos mediante la identificación, administración, mantenimiento preventivo y correctivo, así como el control de la infrae</w:t>
            </w:r>
            <w:r w:rsidRPr="00733258">
              <w:rPr>
                <w:rFonts w:ascii="Calibri" w:hAnsi="Calibri"/>
                <w:color w:val="000000"/>
                <w:sz w:val="22"/>
                <w:szCs w:val="22"/>
                <w:lang w:val="es-CO" w:eastAsia="es-CO"/>
              </w:rPr>
              <w:t>s</w:t>
            </w:r>
            <w:r w:rsidRPr="00733258">
              <w:rPr>
                <w:rFonts w:ascii="Calibri" w:hAnsi="Calibri"/>
                <w:color w:val="000000"/>
                <w:sz w:val="22"/>
                <w:szCs w:val="22"/>
                <w:lang w:val="es-CO" w:eastAsia="es-CO"/>
              </w:rPr>
              <w:t>tructura y equipos necesarios para garantizar la continu</w:t>
            </w:r>
            <w:r w:rsidRPr="00733258">
              <w:rPr>
                <w:rFonts w:ascii="Calibri" w:hAnsi="Calibri"/>
                <w:color w:val="000000"/>
                <w:sz w:val="22"/>
                <w:szCs w:val="22"/>
                <w:lang w:val="es-CO" w:eastAsia="es-CO"/>
              </w:rPr>
              <w:t>i</w:t>
            </w:r>
            <w:r w:rsidRPr="00733258">
              <w:rPr>
                <w:rFonts w:ascii="Calibri" w:hAnsi="Calibri"/>
                <w:color w:val="000000"/>
                <w:sz w:val="22"/>
                <w:szCs w:val="22"/>
                <w:lang w:val="es-CO" w:eastAsia="es-CO"/>
              </w:rPr>
              <w:t>dad de la operación de la AGR</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Recursos Físicos</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sidRPr="00733258">
              <w:rPr>
                <w:rFonts w:ascii="Calibri" w:hAnsi="Calibri"/>
                <w:color w:val="FFFFFF" w:themeColor="background1"/>
                <w:sz w:val="24"/>
                <w:szCs w:val="22"/>
                <w:lang w:val="es-CO" w:eastAsia="es-CO"/>
              </w:rPr>
              <w:t>100%</w:t>
            </w:r>
          </w:p>
        </w:tc>
      </w:tr>
      <w:tr w:rsidR="00733258" w:rsidRPr="00733258" w:rsidTr="00733258">
        <w:trPr>
          <w:trHeight w:val="14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4.1.16</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Supervisar, en los casos que haya lugar, el adecuado cu</w:t>
            </w:r>
            <w:r w:rsidRPr="00733258">
              <w:rPr>
                <w:rFonts w:ascii="Calibri" w:hAnsi="Calibri"/>
                <w:color w:val="000000"/>
                <w:sz w:val="22"/>
                <w:szCs w:val="22"/>
                <w:lang w:val="es-CO" w:eastAsia="es-CO"/>
              </w:rPr>
              <w:t>m</w:t>
            </w:r>
            <w:r w:rsidRPr="00733258">
              <w:rPr>
                <w:rFonts w:ascii="Calibri" w:hAnsi="Calibri"/>
                <w:color w:val="000000"/>
                <w:sz w:val="22"/>
                <w:szCs w:val="22"/>
                <w:lang w:val="es-CO" w:eastAsia="es-CO"/>
              </w:rPr>
              <w:t>plimiento de los deberes del contratista y/o prestador del servicio en aras a garantizar la continuidad de los servicios de la AGR. En el caso de las gerencias, coordinar para que éstas como supervisores de los contratos, den estricto cumplimiento a los deberes de supervisión establecidos en la ley</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Recursos Físicos</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4.1.20</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Realizar Control, ajuste y seguimiento al Plan Anual de Adquisiciones</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Secretaria </w:t>
            </w:r>
          </w:p>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General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4.1.21</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Efectuar Control y seguimiento a los procesos de contr</w:t>
            </w:r>
            <w:r w:rsidRPr="00733258">
              <w:rPr>
                <w:rFonts w:ascii="Calibri" w:hAnsi="Calibri"/>
                <w:color w:val="000000"/>
                <w:sz w:val="22"/>
                <w:szCs w:val="22"/>
                <w:lang w:val="es-CO" w:eastAsia="es-CO"/>
              </w:rPr>
              <w:t>a</w:t>
            </w:r>
            <w:r w:rsidRPr="00733258">
              <w:rPr>
                <w:rFonts w:ascii="Calibri" w:hAnsi="Calibri"/>
                <w:color w:val="000000"/>
                <w:sz w:val="22"/>
                <w:szCs w:val="22"/>
                <w:lang w:val="es-CO" w:eastAsia="es-CO"/>
              </w:rPr>
              <w:t xml:space="preserve">tación  requerida en la Entidad, tanto en los rubros de funcionamiento como de </w:t>
            </w:r>
            <w:proofErr w:type="gramStart"/>
            <w:r w:rsidRPr="00733258">
              <w:rPr>
                <w:rFonts w:ascii="Calibri" w:hAnsi="Calibri"/>
                <w:color w:val="000000"/>
                <w:sz w:val="22"/>
                <w:szCs w:val="22"/>
                <w:lang w:val="es-CO" w:eastAsia="es-CO"/>
              </w:rPr>
              <w:t>inversión .</w:t>
            </w:r>
            <w:proofErr w:type="gramEnd"/>
          </w:p>
        </w:tc>
        <w:tc>
          <w:tcPr>
            <w:tcW w:w="1701" w:type="dxa"/>
            <w:tcBorders>
              <w:top w:val="nil"/>
              <w:left w:val="nil"/>
              <w:bottom w:val="single" w:sz="4" w:space="0" w:color="000000"/>
              <w:right w:val="single" w:sz="4" w:space="0" w:color="000000"/>
            </w:tcBorders>
            <w:shd w:val="clear" w:color="D6D9BC" w:fill="D6D9BC"/>
            <w:vAlign w:val="center"/>
            <w:hideMark/>
          </w:tcPr>
          <w:p w:rsid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Secretaria </w:t>
            </w:r>
          </w:p>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General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12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4.1.22</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Participar en los comités institucionales a los que se co</w:t>
            </w:r>
            <w:r w:rsidRPr="00733258">
              <w:rPr>
                <w:rFonts w:ascii="Calibri" w:hAnsi="Calibri"/>
                <w:color w:val="000000"/>
                <w:sz w:val="22"/>
                <w:szCs w:val="22"/>
                <w:lang w:val="es-CO" w:eastAsia="es-CO"/>
              </w:rPr>
              <w:t>n</w:t>
            </w:r>
            <w:r w:rsidRPr="00733258">
              <w:rPr>
                <w:rFonts w:ascii="Calibri" w:hAnsi="Calibri"/>
                <w:color w:val="000000"/>
                <w:sz w:val="22"/>
                <w:szCs w:val="22"/>
                <w:lang w:val="es-CO" w:eastAsia="es-CO"/>
              </w:rPr>
              <w:t>voque al Secretario General. (Comité de PAC, Comité de Bienestar, Comité de Capacitación, Comité de Convive</w:t>
            </w:r>
            <w:r w:rsidRPr="00733258">
              <w:rPr>
                <w:rFonts w:ascii="Calibri" w:hAnsi="Calibri"/>
                <w:color w:val="000000"/>
                <w:sz w:val="22"/>
                <w:szCs w:val="22"/>
                <w:lang w:val="es-CO" w:eastAsia="es-CO"/>
              </w:rPr>
              <w:t>n</w:t>
            </w:r>
            <w:r w:rsidRPr="00733258">
              <w:rPr>
                <w:rFonts w:ascii="Calibri" w:hAnsi="Calibri"/>
                <w:color w:val="000000"/>
                <w:sz w:val="22"/>
                <w:szCs w:val="22"/>
                <w:lang w:val="es-CO" w:eastAsia="es-CO"/>
              </w:rPr>
              <w:t>cia, Comisión de Personal, Comité ce Conciliación y defe</w:t>
            </w:r>
            <w:r w:rsidRPr="00733258">
              <w:rPr>
                <w:rFonts w:ascii="Calibri" w:hAnsi="Calibri"/>
                <w:color w:val="000000"/>
                <w:sz w:val="22"/>
                <w:szCs w:val="22"/>
                <w:lang w:val="es-CO" w:eastAsia="es-CO"/>
              </w:rPr>
              <w:t>n</w:t>
            </w:r>
            <w:r w:rsidRPr="00733258">
              <w:rPr>
                <w:rFonts w:ascii="Calibri" w:hAnsi="Calibri"/>
                <w:color w:val="000000"/>
                <w:sz w:val="22"/>
                <w:szCs w:val="22"/>
                <w:lang w:val="es-CO" w:eastAsia="es-CO"/>
              </w:rPr>
              <w:t xml:space="preserve">sa Judicial. </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Secretaria </w:t>
            </w:r>
          </w:p>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General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4.1.24</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Revisar y refrendar los actos administrativos expedidos por la Auditora General de la Republica y efectuar su not</w:t>
            </w:r>
            <w:r w:rsidRPr="00733258">
              <w:rPr>
                <w:rFonts w:ascii="Calibri" w:hAnsi="Calibri"/>
                <w:color w:val="000000"/>
                <w:sz w:val="22"/>
                <w:szCs w:val="22"/>
                <w:lang w:val="es-CO" w:eastAsia="es-CO"/>
              </w:rPr>
              <w:t>i</w:t>
            </w:r>
            <w:r w:rsidRPr="00733258">
              <w:rPr>
                <w:rFonts w:ascii="Calibri" w:hAnsi="Calibri"/>
                <w:color w:val="000000"/>
                <w:sz w:val="22"/>
                <w:szCs w:val="22"/>
                <w:lang w:val="es-CO" w:eastAsia="es-CO"/>
              </w:rPr>
              <w:t>ficación cuando sea del caso</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Secretaria</w:t>
            </w:r>
          </w:p>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General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4.1.26</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Seguimiento y evaluación al sistema de gestión docume</w:t>
            </w:r>
            <w:r w:rsidRPr="00733258">
              <w:rPr>
                <w:rFonts w:ascii="Calibri" w:hAnsi="Calibri"/>
                <w:color w:val="000000"/>
                <w:sz w:val="22"/>
                <w:szCs w:val="22"/>
                <w:lang w:val="es-CO" w:eastAsia="es-CO"/>
              </w:rPr>
              <w:t>n</w:t>
            </w:r>
            <w:r w:rsidRPr="00733258">
              <w:rPr>
                <w:rFonts w:ascii="Calibri" w:hAnsi="Calibri"/>
                <w:color w:val="000000"/>
                <w:sz w:val="22"/>
                <w:szCs w:val="22"/>
                <w:lang w:val="es-CO" w:eastAsia="es-CO"/>
              </w:rPr>
              <w:t>tal</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Secretaria </w:t>
            </w:r>
          </w:p>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General</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4.2</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4.2 Formular e implementar políticas de gestión, dese</w:t>
            </w:r>
            <w:r w:rsidRPr="00733258">
              <w:rPr>
                <w:rFonts w:ascii="Calibri" w:hAnsi="Calibri"/>
                <w:b/>
                <w:bCs/>
                <w:color w:val="000000"/>
                <w:sz w:val="22"/>
                <w:szCs w:val="22"/>
                <w:lang w:val="es-CO" w:eastAsia="es-CO"/>
              </w:rPr>
              <w:t>m</w:t>
            </w:r>
            <w:r w:rsidRPr="00733258">
              <w:rPr>
                <w:rFonts w:ascii="Calibri" w:hAnsi="Calibri"/>
                <w:b/>
                <w:bCs/>
                <w:color w:val="000000"/>
                <w:sz w:val="22"/>
                <w:szCs w:val="22"/>
                <w:lang w:val="es-CO" w:eastAsia="es-CO"/>
              </w:rPr>
              <w:t>peño y comunicación que correspondan a cada uno de los procesos de la AGR.</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w:t>
            </w:r>
          </w:p>
        </w:tc>
        <w:tc>
          <w:tcPr>
            <w:tcW w:w="127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sidRPr="00733258">
              <w:rPr>
                <w:rFonts w:ascii="Calibri" w:hAnsi="Calibri"/>
                <w:color w:val="FFFFFF" w:themeColor="background1"/>
                <w:sz w:val="24"/>
                <w:szCs w:val="22"/>
                <w:lang w:val="es-CO" w:eastAsia="es-CO"/>
              </w:rPr>
              <w:t> </w:t>
            </w:r>
          </w:p>
        </w:tc>
      </w:tr>
      <w:tr w:rsidR="00733258" w:rsidRPr="00733258" w:rsidTr="00733258">
        <w:trPr>
          <w:trHeight w:val="108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4.2.11</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Presentar mensualmente los informes al Comité de Coo</w:t>
            </w:r>
            <w:r w:rsidRPr="00733258">
              <w:rPr>
                <w:rFonts w:ascii="Calibri" w:hAnsi="Calibri"/>
                <w:color w:val="000000"/>
                <w:sz w:val="22"/>
                <w:szCs w:val="22"/>
                <w:lang w:val="es-CO" w:eastAsia="es-CO"/>
              </w:rPr>
              <w:t>r</w:t>
            </w:r>
            <w:r w:rsidRPr="00733258">
              <w:rPr>
                <w:rFonts w:ascii="Calibri" w:hAnsi="Calibri"/>
                <w:color w:val="000000"/>
                <w:sz w:val="22"/>
                <w:szCs w:val="22"/>
                <w:lang w:val="es-CO" w:eastAsia="es-CO"/>
              </w:rPr>
              <w:t>dinación Institucional sobre la ejecución presupuestal de la Entidad.</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Recursos Fina</w:t>
            </w:r>
            <w:r w:rsidRPr="00733258">
              <w:rPr>
                <w:rFonts w:ascii="Calibri" w:hAnsi="Calibri"/>
                <w:color w:val="000000"/>
                <w:sz w:val="22"/>
                <w:szCs w:val="22"/>
                <w:lang w:val="es-CO" w:eastAsia="es-CO"/>
              </w:rPr>
              <w:t>n</w:t>
            </w:r>
            <w:r w:rsidRPr="00733258">
              <w:rPr>
                <w:rFonts w:ascii="Calibri" w:hAnsi="Calibri"/>
                <w:color w:val="000000"/>
                <w:sz w:val="22"/>
                <w:szCs w:val="22"/>
                <w:lang w:val="es-CO" w:eastAsia="es-CO"/>
              </w:rPr>
              <w:t>cieros</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4.2.12</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Gestionar las solicitudes de PAC ante el Ministerio de H</w:t>
            </w:r>
            <w:r w:rsidRPr="00733258">
              <w:rPr>
                <w:rFonts w:ascii="Calibri" w:hAnsi="Calibri"/>
                <w:color w:val="000000"/>
                <w:sz w:val="22"/>
                <w:szCs w:val="22"/>
                <w:lang w:val="es-CO" w:eastAsia="es-CO"/>
              </w:rPr>
              <w:t>a</w:t>
            </w:r>
            <w:r w:rsidRPr="00733258">
              <w:rPr>
                <w:rFonts w:ascii="Calibri" w:hAnsi="Calibri"/>
                <w:color w:val="000000"/>
                <w:sz w:val="22"/>
                <w:szCs w:val="22"/>
                <w:lang w:val="es-CO" w:eastAsia="es-CO"/>
              </w:rPr>
              <w:t>cienda y Crédito Publico MHCP</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Dirección de Recursos </w:t>
            </w:r>
          </w:p>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Financieros</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734"/>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4.2.13</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Preparar y presentar la información contable de la Ent</w:t>
            </w:r>
            <w:r w:rsidRPr="00733258">
              <w:rPr>
                <w:rFonts w:ascii="Calibri" w:hAnsi="Calibri"/>
                <w:color w:val="000000"/>
                <w:sz w:val="22"/>
                <w:szCs w:val="22"/>
                <w:lang w:val="es-CO" w:eastAsia="es-CO"/>
              </w:rPr>
              <w:t>i</w:t>
            </w:r>
            <w:r w:rsidRPr="00733258">
              <w:rPr>
                <w:rFonts w:ascii="Calibri" w:hAnsi="Calibri"/>
                <w:color w:val="000000"/>
                <w:sz w:val="22"/>
                <w:szCs w:val="22"/>
                <w:lang w:val="es-CO" w:eastAsia="es-CO"/>
              </w:rPr>
              <w:t xml:space="preserve">dad. </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Dirección de Recursos </w:t>
            </w:r>
          </w:p>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Financieros</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805"/>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lastRenderedPageBreak/>
              <w:t xml:space="preserve"> 4.2.14</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Presentar las Declaraciones Tributarias e información ex</w:t>
            </w:r>
            <w:r w:rsidRPr="00733258">
              <w:rPr>
                <w:rFonts w:ascii="Calibri" w:hAnsi="Calibri"/>
                <w:color w:val="000000"/>
                <w:sz w:val="22"/>
                <w:szCs w:val="22"/>
                <w:lang w:val="es-CO" w:eastAsia="es-CO"/>
              </w:rPr>
              <w:t>ó</w:t>
            </w:r>
            <w:r w:rsidRPr="00733258">
              <w:rPr>
                <w:rFonts w:ascii="Calibri" w:hAnsi="Calibri"/>
                <w:color w:val="000000"/>
                <w:sz w:val="22"/>
                <w:szCs w:val="22"/>
                <w:lang w:val="es-CO" w:eastAsia="es-CO"/>
              </w:rPr>
              <w:t>gena de la Entidad.</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Dirección de Recursos </w:t>
            </w:r>
          </w:p>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Financieros</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4.2.15</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Tramitar el pago de viáticos y gastos de viaje a los funci</w:t>
            </w:r>
            <w:r w:rsidRPr="00733258">
              <w:rPr>
                <w:rFonts w:ascii="Calibri" w:hAnsi="Calibri"/>
                <w:color w:val="000000"/>
                <w:sz w:val="22"/>
                <w:szCs w:val="22"/>
                <w:lang w:val="es-CO" w:eastAsia="es-CO"/>
              </w:rPr>
              <w:t>o</w:t>
            </w:r>
            <w:r w:rsidRPr="00733258">
              <w:rPr>
                <w:rFonts w:ascii="Calibri" w:hAnsi="Calibri"/>
                <w:color w:val="000000"/>
                <w:sz w:val="22"/>
                <w:szCs w:val="22"/>
                <w:lang w:val="es-CO" w:eastAsia="es-CO"/>
              </w:rPr>
              <w:t>narios de la AGR.</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Dirección de Recursos </w:t>
            </w:r>
          </w:p>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Financieros</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r w:rsidR="00733258" w:rsidRPr="00733258" w:rsidTr="00733258">
        <w:trPr>
          <w:trHeight w:val="445"/>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 4.2.17 </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Revisión y Actualización del Manual de Inventarios </w:t>
            </w:r>
          </w:p>
        </w:tc>
        <w:tc>
          <w:tcPr>
            <w:tcW w:w="1701"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Recursos Físicos</w:t>
            </w:r>
          </w:p>
        </w:tc>
        <w:tc>
          <w:tcPr>
            <w:tcW w:w="1276"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733258" w:rsidRDefault="00733258" w:rsidP="00733258">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733258">
              <w:rPr>
                <w:rFonts w:ascii="Calibri" w:hAnsi="Calibri"/>
                <w:color w:val="FFFFFF" w:themeColor="background1"/>
                <w:sz w:val="24"/>
                <w:szCs w:val="22"/>
                <w:lang w:val="es-CO" w:eastAsia="es-CO"/>
              </w:rPr>
              <w:t>%</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733258" w:rsidRDefault="00733258" w:rsidP="001E55A9">
      <w:pPr>
        <w:jc w:val="both"/>
        <w:rPr>
          <w:noProof/>
          <w:lang w:eastAsia="es-CO"/>
        </w:rPr>
      </w:pPr>
    </w:p>
    <w:p w:rsidR="004A2B21" w:rsidRDefault="004A2B21" w:rsidP="00B17FFE">
      <w:pPr>
        <w:ind w:right="49"/>
        <w:jc w:val="both"/>
        <w:rPr>
          <w:rFonts w:ascii="Arial" w:hAnsi="Arial" w:cs="Arial"/>
          <w:b/>
          <w:bCs/>
          <w:iCs/>
          <w:sz w:val="24"/>
          <w:szCs w:val="24"/>
        </w:rPr>
      </w:pPr>
    </w:p>
    <w:p w:rsidR="004A2B21" w:rsidRDefault="004A2B21" w:rsidP="004A2B21">
      <w:pPr>
        <w:ind w:right="49"/>
        <w:jc w:val="both"/>
        <w:rPr>
          <w:rFonts w:ascii="Arial" w:hAnsi="Arial" w:cs="Arial"/>
          <w:bCs/>
          <w:iCs/>
          <w:sz w:val="24"/>
          <w:szCs w:val="24"/>
        </w:rPr>
      </w:pPr>
      <w:r>
        <w:rPr>
          <w:rFonts w:ascii="Arial" w:hAnsi="Arial" w:cs="Arial"/>
          <w:bCs/>
          <w:iCs/>
          <w:sz w:val="24"/>
          <w:szCs w:val="24"/>
        </w:rPr>
        <w:t>El proceso de Recursos Físicos y Financieros</w:t>
      </w:r>
      <w:r w:rsidRPr="001B1368">
        <w:rPr>
          <w:rFonts w:ascii="Arial" w:hAnsi="Arial" w:cs="Arial"/>
          <w:bCs/>
          <w:iCs/>
          <w:sz w:val="24"/>
          <w:szCs w:val="24"/>
        </w:rPr>
        <w:t xml:space="preserve">, cumplió todas las actividades propuestas para el trimestre </w:t>
      </w:r>
      <w:r>
        <w:rPr>
          <w:rFonts w:ascii="Arial" w:hAnsi="Arial" w:cs="Arial"/>
          <w:bCs/>
          <w:iCs/>
          <w:sz w:val="24"/>
          <w:szCs w:val="24"/>
        </w:rPr>
        <w:t>con el 100%.</w:t>
      </w:r>
    </w:p>
    <w:p w:rsidR="004A2B21" w:rsidRDefault="004A2B21" w:rsidP="004A2B21">
      <w:pPr>
        <w:ind w:right="49"/>
        <w:jc w:val="both"/>
        <w:rPr>
          <w:rFonts w:ascii="Arial" w:hAnsi="Arial" w:cs="Arial"/>
          <w:bCs/>
          <w:iCs/>
          <w:sz w:val="24"/>
          <w:szCs w:val="24"/>
        </w:rPr>
      </w:pPr>
    </w:p>
    <w:p w:rsidR="004A2B21" w:rsidRDefault="004A2B21" w:rsidP="004A2B21">
      <w:pPr>
        <w:ind w:right="49"/>
        <w:jc w:val="both"/>
        <w:rPr>
          <w:rFonts w:ascii="Arial" w:hAnsi="Arial" w:cs="Arial"/>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DE TALENTO HUMANO</w:t>
      </w:r>
    </w:p>
    <w:p w:rsidR="00B17FFE" w:rsidRDefault="00B17FFE" w:rsidP="001E55A9">
      <w:pPr>
        <w:jc w:val="both"/>
        <w:rPr>
          <w:noProof/>
          <w:lang w:eastAsia="es-CO"/>
        </w:rPr>
      </w:pPr>
    </w:p>
    <w:p w:rsidR="00733258" w:rsidRDefault="00733258" w:rsidP="001E55A9">
      <w:pPr>
        <w:jc w:val="both"/>
        <w:rPr>
          <w:noProof/>
          <w:lang w:eastAsia="es-CO"/>
        </w:rPr>
      </w:pPr>
    </w:p>
    <w:tbl>
      <w:tblPr>
        <w:tblW w:w="9511" w:type="dxa"/>
        <w:tblInd w:w="55" w:type="dxa"/>
        <w:tblCellMar>
          <w:left w:w="70" w:type="dxa"/>
          <w:right w:w="70" w:type="dxa"/>
        </w:tblCellMar>
        <w:tblLook w:val="04A0" w:firstRow="1" w:lastRow="0" w:firstColumn="1" w:lastColumn="0" w:noHBand="0" w:noVBand="1"/>
      </w:tblPr>
      <w:tblGrid>
        <w:gridCol w:w="1008"/>
        <w:gridCol w:w="5386"/>
        <w:gridCol w:w="1683"/>
        <w:gridCol w:w="1434"/>
      </w:tblGrid>
      <w:tr w:rsidR="00733258" w:rsidRPr="00733258" w:rsidTr="00733258">
        <w:trPr>
          <w:trHeight w:val="300"/>
        </w:trPr>
        <w:tc>
          <w:tcPr>
            <w:tcW w:w="9511"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733258" w:rsidRPr="00733258" w:rsidRDefault="00733258" w:rsidP="00733258">
            <w:pPr>
              <w:suppressAutoHyphens w:val="0"/>
              <w:autoSpaceDN/>
              <w:jc w:val="center"/>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FORMULACIÓN Y SEGUIMIENTO A LOS PLANES OPERATIVOS ANUALES</w:t>
            </w:r>
          </w:p>
        </w:tc>
      </w:tr>
      <w:tr w:rsidR="00733258" w:rsidRPr="00733258" w:rsidTr="00733258">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733258" w:rsidRPr="00733258" w:rsidRDefault="00733258" w:rsidP="00733258">
            <w:pPr>
              <w:suppressAutoHyphens w:val="0"/>
              <w:autoSpaceDN/>
              <w:jc w:val="center"/>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PROCESO</w:t>
            </w:r>
          </w:p>
        </w:tc>
        <w:tc>
          <w:tcPr>
            <w:tcW w:w="85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GESTIÓN DEL TALENTO HUMANO</w:t>
            </w:r>
          </w:p>
        </w:tc>
      </w:tr>
      <w:tr w:rsidR="00733258" w:rsidRPr="00733258" w:rsidTr="00733258">
        <w:trPr>
          <w:trHeight w:val="300"/>
        </w:trPr>
        <w:tc>
          <w:tcPr>
            <w:tcW w:w="100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733258" w:rsidRPr="00733258" w:rsidRDefault="00733258" w:rsidP="00733258">
            <w:pPr>
              <w:suppressAutoHyphens w:val="0"/>
              <w:autoSpaceDN/>
              <w:jc w:val="center"/>
              <w:textAlignment w:val="auto"/>
              <w:rPr>
                <w:rFonts w:ascii="Calibri" w:hAnsi="Calibri"/>
                <w:b/>
                <w:bCs/>
                <w:color w:val="000000"/>
                <w:sz w:val="18"/>
                <w:szCs w:val="22"/>
                <w:lang w:val="es-CO" w:eastAsia="es-CO"/>
              </w:rPr>
            </w:pPr>
            <w:r w:rsidRPr="00733258">
              <w:rPr>
                <w:rFonts w:ascii="Calibri" w:hAnsi="Calibri"/>
                <w:b/>
                <w:bCs/>
                <w:color w:val="000000"/>
                <w:sz w:val="18"/>
                <w:szCs w:val="22"/>
                <w:lang w:val="es-CO" w:eastAsia="es-CO"/>
              </w:rPr>
              <w:t>NÚMERO DE E</w:t>
            </w:r>
            <w:r w:rsidRPr="00733258">
              <w:rPr>
                <w:rFonts w:ascii="Calibri" w:hAnsi="Calibri"/>
                <w:b/>
                <w:bCs/>
                <w:color w:val="000000"/>
                <w:sz w:val="18"/>
                <w:szCs w:val="22"/>
                <w:lang w:val="es-CO" w:eastAsia="es-CO"/>
              </w:rPr>
              <w:t>S</w:t>
            </w:r>
            <w:r w:rsidRPr="00733258">
              <w:rPr>
                <w:rFonts w:ascii="Calibri" w:hAnsi="Calibri"/>
                <w:b/>
                <w:bCs/>
                <w:color w:val="000000"/>
                <w:sz w:val="18"/>
                <w:szCs w:val="22"/>
                <w:lang w:val="es-CO" w:eastAsia="es-CO"/>
              </w:rPr>
              <w:t>QUEMA</w:t>
            </w:r>
          </w:p>
        </w:tc>
        <w:tc>
          <w:tcPr>
            <w:tcW w:w="53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733258" w:rsidRPr="00733258" w:rsidRDefault="00733258" w:rsidP="00733258">
            <w:pPr>
              <w:suppressAutoHyphens w:val="0"/>
              <w:autoSpaceDN/>
              <w:jc w:val="center"/>
              <w:textAlignment w:val="auto"/>
              <w:rPr>
                <w:rFonts w:ascii="Calibri" w:hAnsi="Calibri"/>
                <w:b/>
                <w:bCs/>
                <w:color w:val="000000"/>
                <w:sz w:val="18"/>
                <w:szCs w:val="22"/>
                <w:lang w:val="es-CO" w:eastAsia="es-CO"/>
              </w:rPr>
            </w:pPr>
            <w:r w:rsidRPr="00733258">
              <w:rPr>
                <w:rFonts w:ascii="Calibri" w:hAnsi="Calibri"/>
                <w:b/>
                <w:bCs/>
                <w:color w:val="000000"/>
                <w:sz w:val="18"/>
                <w:szCs w:val="22"/>
                <w:lang w:val="es-CO" w:eastAsia="es-CO"/>
              </w:rPr>
              <w:t>OBJETIVO  /  ACTIVIDAD  / TAREA / SUBTAREA</w:t>
            </w:r>
          </w:p>
        </w:tc>
        <w:tc>
          <w:tcPr>
            <w:tcW w:w="1683"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733258" w:rsidRPr="00733258" w:rsidRDefault="00733258" w:rsidP="00733258">
            <w:pPr>
              <w:suppressAutoHyphens w:val="0"/>
              <w:autoSpaceDN/>
              <w:jc w:val="center"/>
              <w:textAlignment w:val="auto"/>
              <w:rPr>
                <w:rFonts w:ascii="Calibri" w:hAnsi="Calibri"/>
                <w:b/>
                <w:bCs/>
                <w:color w:val="000000"/>
                <w:sz w:val="18"/>
                <w:szCs w:val="22"/>
                <w:lang w:val="es-CO" w:eastAsia="es-CO"/>
              </w:rPr>
            </w:pPr>
            <w:r w:rsidRPr="00733258">
              <w:rPr>
                <w:rFonts w:ascii="Calibri" w:hAnsi="Calibri"/>
                <w:b/>
                <w:bCs/>
                <w:color w:val="000000"/>
                <w:sz w:val="18"/>
                <w:szCs w:val="22"/>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733258" w:rsidRPr="00733258" w:rsidRDefault="00733258" w:rsidP="00733258">
            <w:pPr>
              <w:suppressAutoHyphens w:val="0"/>
              <w:autoSpaceDN/>
              <w:jc w:val="center"/>
              <w:textAlignment w:val="auto"/>
              <w:rPr>
                <w:rFonts w:ascii="Calibri" w:hAnsi="Calibri"/>
                <w:b/>
                <w:bCs/>
                <w:color w:val="000000"/>
                <w:sz w:val="18"/>
                <w:szCs w:val="22"/>
                <w:lang w:val="es-CO" w:eastAsia="es-CO"/>
              </w:rPr>
            </w:pPr>
            <w:r w:rsidRPr="00733258">
              <w:rPr>
                <w:rFonts w:ascii="Calibri" w:hAnsi="Calibri"/>
                <w:b/>
                <w:bCs/>
                <w:color w:val="000000"/>
                <w:sz w:val="18"/>
                <w:szCs w:val="22"/>
                <w:lang w:val="es-CO" w:eastAsia="es-CO"/>
              </w:rPr>
              <w:t>PROGRAMACIÓN DE METAS PARA EL PERIODO</w:t>
            </w:r>
          </w:p>
        </w:tc>
      </w:tr>
      <w:tr w:rsidR="00733258" w:rsidRPr="00733258" w:rsidTr="00733258">
        <w:trPr>
          <w:trHeight w:val="480"/>
        </w:trPr>
        <w:tc>
          <w:tcPr>
            <w:tcW w:w="1008" w:type="dxa"/>
            <w:vMerge/>
            <w:tcBorders>
              <w:top w:val="nil"/>
              <w:left w:val="single" w:sz="4" w:space="0" w:color="000000"/>
              <w:bottom w:val="single" w:sz="4" w:space="0" w:color="000000"/>
              <w:right w:val="single" w:sz="4" w:space="0" w:color="000000"/>
            </w:tcBorders>
            <w:vAlign w:val="center"/>
            <w:hideMark/>
          </w:tcPr>
          <w:p w:rsidR="00733258" w:rsidRPr="00733258" w:rsidRDefault="00733258" w:rsidP="00733258">
            <w:pPr>
              <w:suppressAutoHyphens w:val="0"/>
              <w:autoSpaceDN/>
              <w:textAlignment w:val="auto"/>
              <w:rPr>
                <w:rFonts w:ascii="Calibri" w:hAnsi="Calibri"/>
                <w:b/>
                <w:bCs/>
                <w:color w:val="000000"/>
                <w:sz w:val="18"/>
                <w:szCs w:val="22"/>
                <w:lang w:val="es-CO" w:eastAsia="es-CO"/>
              </w:rPr>
            </w:pPr>
          </w:p>
        </w:tc>
        <w:tc>
          <w:tcPr>
            <w:tcW w:w="5386" w:type="dxa"/>
            <w:vMerge/>
            <w:tcBorders>
              <w:top w:val="nil"/>
              <w:left w:val="single" w:sz="4" w:space="0" w:color="000000"/>
              <w:bottom w:val="single" w:sz="4" w:space="0" w:color="000000"/>
              <w:right w:val="single" w:sz="4" w:space="0" w:color="000000"/>
            </w:tcBorders>
            <w:vAlign w:val="center"/>
            <w:hideMark/>
          </w:tcPr>
          <w:p w:rsidR="00733258" w:rsidRPr="00733258" w:rsidRDefault="00733258" w:rsidP="00733258">
            <w:pPr>
              <w:suppressAutoHyphens w:val="0"/>
              <w:autoSpaceDN/>
              <w:textAlignment w:val="auto"/>
              <w:rPr>
                <w:rFonts w:ascii="Calibri" w:hAnsi="Calibri"/>
                <w:b/>
                <w:bCs/>
                <w:color w:val="000000"/>
                <w:sz w:val="18"/>
                <w:szCs w:val="22"/>
                <w:lang w:val="es-CO" w:eastAsia="es-CO"/>
              </w:rPr>
            </w:pPr>
          </w:p>
        </w:tc>
        <w:tc>
          <w:tcPr>
            <w:tcW w:w="1683" w:type="dxa"/>
            <w:vMerge/>
            <w:tcBorders>
              <w:top w:val="nil"/>
              <w:left w:val="single" w:sz="4" w:space="0" w:color="000000"/>
              <w:bottom w:val="single" w:sz="4" w:space="0" w:color="000000"/>
              <w:right w:val="single" w:sz="4" w:space="0" w:color="000000"/>
            </w:tcBorders>
            <w:vAlign w:val="center"/>
            <w:hideMark/>
          </w:tcPr>
          <w:p w:rsidR="00733258" w:rsidRPr="00733258" w:rsidRDefault="00733258" w:rsidP="00733258">
            <w:pPr>
              <w:suppressAutoHyphens w:val="0"/>
              <w:autoSpaceDN/>
              <w:textAlignment w:val="auto"/>
              <w:rPr>
                <w:rFonts w:ascii="Calibri" w:hAnsi="Calibri"/>
                <w:b/>
                <w:bCs/>
                <w:color w:val="000000"/>
                <w:sz w:val="18"/>
                <w:szCs w:val="22"/>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733258" w:rsidRPr="00733258" w:rsidRDefault="00733258" w:rsidP="00733258">
            <w:pPr>
              <w:suppressAutoHyphens w:val="0"/>
              <w:autoSpaceDN/>
              <w:jc w:val="center"/>
              <w:textAlignment w:val="auto"/>
              <w:rPr>
                <w:rFonts w:ascii="Calibri" w:hAnsi="Calibri"/>
                <w:b/>
                <w:bCs/>
                <w:color w:val="000000"/>
                <w:sz w:val="18"/>
                <w:szCs w:val="22"/>
                <w:lang w:val="es-CO" w:eastAsia="es-CO"/>
              </w:rPr>
            </w:pPr>
            <w:r w:rsidRPr="00733258">
              <w:rPr>
                <w:rFonts w:ascii="Calibri" w:hAnsi="Calibri"/>
                <w:b/>
                <w:bCs/>
                <w:color w:val="000000"/>
                <w:sz w:val="18"/>
                <w:szCs w:val="22"/>
                <w:lang w:val="es-CO" w:eastAsia="es-CO"/>
              </w:rPr>
              <w:t>LOGRO PERIODO</w:t>
            </w:r>
          </w:p>
        </w:tc>
      </w:tr>
      <w:tr w:rsidR="00733258" w:rsidRPr="00733258" w:rsidTr="00ED0716">
        <w:trPr>
          <w:trHeight w:val="1116"/>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 Fortalecer la capacidad institucional de la Auditoría General de la República, a través de la aplicación del modelo integrado de planeación y gestión en todos sus procesos.</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733258" w:rsidRPr="00ED0716" w:rsidRDefault="00733258" w:rsidP="00733258">
            <w:pPr>
              <w:suppressAutoHyphens w:val="0"/>
              <w:autoSpaceDN/>
              <w:jc w:val="center"/>
              <w:textAlignment w:val="auto"/>
              <w:rPr>
                <w:rFonts w:ascii="Calibri" w:hAnsi="Calibri"/>
                <w:color w:val="FFFFFF" w:themeColor="background1"/>
                <w:sz w:val="24"/>
                <w:szCs w:val="22"/>
                <w:lang w:val="es-CO" w:eastAsia="es-CO"/>
              </w:rPr>
            </w:pPr>
            <w:r w:rsidRPr="00ED0716">
              <w:rPr>
                <w:rFonts w:ascii="Calibri" w:hAnsi="Calibri"/>
                <w:color w:val="FFFFFF" w:themeColor="background1"/>
                <w:sz w:val="24"/>
                <w:szCs w:val="22"/>
                <w:lang w:val="es-CO" w:eastAsia="es-CO"/>
              </w:rPr>
              <w:t> </w:t>
            </w:r>
          </w:p>
        </w:tc>
      </w:tr>
      <w:tr w:rsidR="00733258" w:rsidRPr="00733258" w:rsidTr="00ED0716">
        <w:trPr>
          <w:trHeight w:val="707"/>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733258">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4.</w:t>
            </w:r>
            <w:r w:rsidR="00733258" w:rsidRPr="00733258">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4.1 Fortalecer la aplicación de las dimensiones del Mod</w:t>
            </w:r>
            <w:r w:rsidRPr="00733258">
              <w:rPr>
                <w:rFonts w:ascii="Calibri" w:hAnsi="Calibri"/>
                <w:b/>
                <w:bCs/>
                <w:color w:val="000000"/>
                <w:sz w:val="22"/>
                <w:szCs w:val="22"/>
                <w:lang w:val="es-CO" w:eastAsia="es-CO"/>
              </w:rPr>
              <w:t>e</w:t>
            </w:r>
            <w:r w:rsidRPr="00733258">
              <w:rPr>
                <w:rFonts w:ascii="Calibri" w:hAnsi="Calibri"/>
                <w:b/>
                <w:bCs/>
                <w:color w:val="000000"/>
                <w:sz w:val="22"/>
                <w:szCs w:val="22"/>
                <w:lang w:val="es-CO" w:eastAsia="es-CO"/>
              </w:rPr>
              <w:t>lo Integrado de Planeación y Gestión en cada uno de los procesos de la AGR para garantizar su sostenibilidad.</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733258" w:rsidRPr="00ED0716" w:rsidRDefault="00733258" w:rsidP="00733258">
            <w:pPr>
              <w:suppressAutoHyphens w:val="0"/>
              <w:autoSpaceDN/>
              <w:jc w:val="center"/>
              <w:textAlignment w:val="auto"/>
              <w:rPr>
                <w:rFonts w:ascii="Calibri" w:hAnsi="Calibri"/>
                <w:color w:val="FFFFFF" w:themeColor="background1"/>
                <w:sz w:val="24"/>
                <w:szCs w:val="22"/>
                <w:lang w:val="es-CO" w:eastAsia="es-CO"/>
              </w:rPr>
            </w:pPr>
            <w:r w:rsidRPr="00ED0716">
              <w:rPr>
                <w:rFonts w:ascii="Calibri" w:hAnsi="Calibri"/>
                <w:color w:val="FFFFFF" w:themeColor="background1"/>
                <w:sz w:val="24"/>
                <w:szCs w:val="22"/>
                <w:lang w:val="es-CO" w:eastAsia="es-CO"/>
              </w:rPr>
              <w:t> </w:t>
            </w:r>
          </w:p>
        </w:tc>
      </w:tr>
      <w:tr w:rsidR="00733258" w:rsidRPr="00733258" w:rsidTr="00733258">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733258">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4.1.14</w:t>
            </w:r>
            <w:r w:rsidR="00733258" w:rsidRPr="00733258">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implementar las </w:t>
            </w:r>
            <w:r w:rsidR="00ED0716" w:rsidRPr="00733258">
              <w:rPr>
                <w:rFonts w:ascii="Calibri" w:hAnsi="Calibri"/>
                <w:color w:val="000000"/>
                <w:sz w:val="22"/>
                <w:szCs w:val="22"/>
                <w:lang w:val="es-CO" w:eastAsia="es-CO"/>
              </w:rPr>
              <w:t>políticas</w:t>
            </w:r>
            <w:r w:rsidRPr="00733258">
              <w:rPr>
                <w:rFonts w:ascii="Calibri" w:hAnsi="Calibri"/>
                <w:color w:val="000000"/>
                <w:sz w:val="22"/>
                <w:szCs w:val="22"/>
                <w:lang w:val="es-CO" w:eastAsia="es-CO"/>
              </w:rPr>
              <w:t xml:space="preserve"> de </w:t>
            </w:r>
            <w:r w:rsidR="00ED0716" w:rsidRPr="00733258">
              <w:rPr>
                <w:rFonts w:ascii="Calibri" w:hAnsi="Calibri"/>
                <w:color w:val="000000"/>
                <w:sz w:val="22"/>
                <w:szCs w:val="22"/>
                <w:lang w:val="es-CO" w:eastAsia="es-CO"/>
              </w:rPr>
              <w:t>gestión</w:t>
            </w:r>
            <w:r w:rsidRPr="00733258">
              <w:rPr>
                <w:rFonts w:ascii="Calibri" w:hAnsi="Calibri"/>
                <w:color w:val="000000"/>
                <w:sz w:val="22"/>
                <w:szCs w:val="22"/>
                <w:lang w:val="es-CO" w:eastAsia="es-CO"/>
              </w:rPr>
              <w:t xml:space="preserve"> del talento humano e integridad </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ED0716" w:rsidRDefault="00ED0716" w:rsidP="00ED0716">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733258" w:rsidRPr="00ED0716">
              <w:rPr>
                <w:rFonts w:ascii="Calibri" w:hAnsi="Calibri"/>
                <w:color w:val="FFFFFF" w:themeColor="background1"/>
                <w:sz w:val="24"/>
                <w:szCs w:val="22"/>
                <w:lang w:val="es-CO" w:eastAsia="es-CO"/>
              </w:rPr>
              <w:t>%</w:t>
            </w:r>
          </w:p>
        </w:tc>
      </w:tr>
      <w:tr w:rsidR="00733258" w:rsidRPr="00733258" w:rsidTr="00733258">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733258">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4.</w:t>
            </w:r>
            <w:r w:rsidR="00733258" w:rsidRPr="00733258">
              <w:rPr>
                <w:rFonts w:ascii="Calibri" w:hAnsi="Calibri"/>
                <w:b/>
                <w:bCs/>
                <w:color w:val="000000"/>
                <w:sz w:val="22"/>
                <w:szCs w:val="22"/>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4.2 Formular e implementar políticas de gestión, dese</w:t>
            </w:r>
            <w:r w:rsidRPr="00733258">
              <w:rPr>
                <w:rFonts w:ascii="Calibri" w:hAnsi="Calibri"/>
                <w:b/>
                <w:bCs/>
                <w:color w:val="000000"/>
                <w:sz w:val="22"/>
                <w:szCs w:val="22"/>
                <w:lang w:val="es-CO" w:eastAsia="es-CO"/>
              </w:rPr>
              <w:t>m</w:t>
            </w:r>
            <w:r w:rsidRPr="00733258">
              <w:rPr>
                <w:rFonts w:ascii="Calibri" w:hAnsi="Calibri"/>
                <w:b/>
                <w:bCs/>
                <w:color w:val="000000"/>
                <w:sz w:val="22"/>
                <w:szCs w:val="22"/>
                <w:lang w:val="es-CO" w:eastAsia="es-CO"/>
              </w:rPr>
              <w:t>peño y comunicación que correspondan a cada uno de los procesos de la AGR.</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733258" w:rsidRPr="00ED0716" w:rsidRDefault="00733258" w:rsidP="00733258">
            <w:pPr>
              <w:suppressAutoHyphens w:val="0"/>
              <w:autoSpaceDN/>
              <w:jc w:val="center"/>
              <w:textAlignment w:val="auto"/>
              <w:rPr>
                <w:rFonts w:ascii="Calibri" w:hAnsi="Calibri"/>
                <w:color w:val="FFFFFF" w:themeColor="background1"/>
                <w:sz w:val="24"/>
                <w:szCs w:val="22"/>
                <w:lang w:val="es-CO" w:eastAsia="es-CO"/>
              </w:rPr>
            </w:pPr>
            <w:r w:rsidRPr="00ED0716">
              <w:rPr>
                <w:rFonts w:ascii="Calibri" w:hAnsi="Calibri"/>
                <w:color w:val="FFFFFF" w:themeColor="background1"/>
                <w:sz w:val="24"/>
                <w:szCs w:val="22"/>
                <w:lang w:val="es-CO" w:eastAsia="es-CO"/>
              </w:rPr>
              <w:t> </w:t>
            </w:r>
          </w:p>
        </w:tc>
      </w:tr>
      <w:tr w:rsidR="00733258" w:rsidRPr="00733258" w:rsidTr="00733258">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ED0716">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4.2.6</w:t>
            </w:r>
            <w:r w:rsidR="00733258" w:rsidRPr="00733258">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Capacitar a los directivos sobre </w:t>
            </w:r>
            <w:r w:rsidR="00ED0716" w:rsidRPr="00733258">
              <w:rPr>
                <w:rFonts w:ascii="Calibri" w:hAnsi="Calibri"/>
                <w:color w:val="000000"/>
                <w:sz w:val="22"/>
                <w:szCs w:val="22"/>
                <w:lang w:val="es-CO" w:eastAsia="es-CO"/>
              </w:rPr>
              <w:t>evaluación</w:t>
            </w:r>
            <w:r w:rsidRPr="00733258">
              <w:rPr>
                <w:rFonts w:ascii="Calibri" w:hAnsi="Calibri"/>
                <w:color w:val="000000"/>
                <w:sz w:val="22"/>
                <w:szCs w:val="22"/>
                <w:lang w:val="es-CO" w:eastAsia="es-CO"/>
              </w:rPr>
              <w:t xml:space="preserve"> de desempeño </w:t>
            </w:r>
            <w:r w:rsidR="00ED0716" w:rsidRPr="00733258">
              <w:rPr>
                <w:rFonts w:ascii="Calibri" w:hAnsi="Calibri"/>
                <w:color w:val="000000"/>
                <w:sz w:val="22"/>
                <w:szCs w:val="22"/>
                <w:lang w:val="es-CO" w:eastAsia="es-CO"/>
              </w:rPr>
              <w:t>laboral</w:t>
            </w:r>
            <w:r w:rsidRPr="00733258">
              <w:rPr>
                <w:rFonts w:ascii="Calibri" w:hAnsi="Calibri"/>
                <w:color w:val="000000"/>
                <w:sz w:val="22"/>
                <w:szCs w:val="22"/>
                <w:lang w:val="es-CO" w:eastAsia="es-CO"/>
              </w:rPr>
              <w:t xml:space="preserve"> </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ED0716" w:rsidRDefault="00ED0716" w:rsidP="00ED0716">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733258" w:rsidRPr="00ED0716">
              <w:rPr>
                <w:rFonts w:ascii="Calibri" w:hAnsi="Calibri"/>
                <w:color w:val="FFFFFF" w:themeColor="background1"/>
                <w:sz w:val="24"/>
                <w:szCs w:val="22"/>
                <w:lang w:val="es-CO" w:eastAsia="es-CO"/>
              </w:rPr>
              <w:t>%</w:t>
            </w:r>
          </w:p>
        </w:tc>
      </w:tr>
      <w:tr w:rsidR="00733258" w:rsidRPr="00733258" w:rsidTr="00733258">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733258">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4.2.7</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Diseñar  el Plan Institucional de Capacitación</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ED0716" w:rsidRDefault="00ED0716" w:rsidP="00ED0716">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733258" w:rsidRPr="00ED0716">
              <w:rPr>
                <w:rFonts w:ascii="Calibri" w:hAnsi="Calibri"/>
                <w:color w:val="FFFFFF" w:themeColor="background1"/>
                <w:sz w:val="24"/>
                <w:szCs w:val="22"/>
                <w:lang w:val="es-CO" w:eastAsia="es-CO"/>
              </w:rPr>
              <w:t>%</w:t>
            </w:r>
          </w:p>
        </w:tc>
      </w:tr>
      <w:tr w:rsidR="00733258" w:rsidRPr="00733258" w:rsidTr="00733258">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ED0716">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4.2.8</w:t>
            </w:r>
            <w:r w:rsidR="00733258" w:rsidRPr="00733258">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Elaborar y publicar el Plan de Previsión de Recursos H</w:t>
            </w:r>
            <w:r w:rsidRPr="00733258">
              <w:rPr>
                <w:rFonts w:ascii="Calibri" w:hAnsi="Calibri"/>
                <w:color w:val="000000"/>
                <w:sz w:val="22"/>
                <w:szCs w:val="22"/>
                <w:lang w:val="es-CO" w:eastAsia="es-CO"/>
              </w:rPr>
              <w:t>u</w:t>
            </w:r>
            <w:r w:rsidRPr="00733258">
              <w:rPr>
                <w:rFonts w:ascii="Calibri" w:hAnsi="Calibri"/>
                <w:color w:val="000000"/>
                <w:sz w:val="22"/>
                <w:szCs w:val="22"/>
                <w:lang w:val="es-CO" w:eastAsia="es-CO"/>
              </w:rPr>
              <w:t>manos</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ED0716" w:rsidRDefault="00ED0716" w:rsidP="00ED0716">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733258" w:rsidRPr="00ED0716">
              <w:rPr>
                <w:rFonts w:ascii="Calibri" w:hAnsi="Calibri"/>
                <w:color w:val="FFFFFF" w:themeColor="background1"/>
                <w:sz w:val="24"/>
                <w:szCs w:val="22"/>
                <w:lang w:val="es-CO" w:eastAsia="es-CO"/>
              </w:rPr>
              <w:t>%</w:t>
            </w:r>
          </w:p>
        </w:tc>
      </w:tr>
      <w:tr w:rsidR="00733258" w:rsidRPr="00733258" w:rsidTr="00733258">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733258">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lastRenderedPageBreak/>
              <w:t xml:space="preserve"> 4.2.9</w:t>
            </w:r>
            <w:r w:rsidR="00733258" w:rsidRPr="00733258">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elaborar y publicar el Plan Anual de Vacantes</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ED0716" w:rsidRDefault="00ED0716" w:rsidP="00ED0716">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733258" w:rsidRPr="00ED0716">
              <w:rPr>
                <w:rFonts w:ascii="Calibri" w:hAnsi="Calibri"/>
                <w:color w:val="FFFFFF" w:themeColor="background1"/>
                <w:sz w:val="24"/>
                <w:szCs w:val="22"/>
                <w:lang w:val="es-CO" w:eastAsia="es-CO"/>
              </w:rPr>
              <w:t>%</w:t>
            </w:r>
          </w:p>
        </w:tc>
      </w:tr>
      <w:tr w:rsidR="00733258" w:rsidRPr="00733258" w:rsidTr="00733258">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ED0716">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00733258" w:rsidRPr="00733258">
              <w:rPr>
                <w:rFonts w:ascii="Calibri" w:hAnsi="Calibri"/>
                <w:color w:val="000000"/>
                <w:sz w:val="22"/>
                <w:szCs w:val="22"/>
                <w:lang w:val="es-CO" w:eastAsia="es-CO"/>
              </w:rPr>
              <w:t xml:space="preserve">4.2.10 </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xml:space="preserve">Realizar seguimiento a la Gestión a través del comité de la Dirección de Talento Humano </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ED0716" w:rsidRDefault="00ED0716" w:rsidP="00ED0716">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733258" w:rsidRPr="00ED0716">
              <w:rPr>
                <w:rFonts w:ascii="Calibri" w:hAnsi="Calibri"/>
                <w:color w:val="FFFFFF" w:themeColor="background1"/>
                <w:sz w:val="24"/>
                <w:szCs w:val="22"/>
                <w:lang w:val="es-CO" w:eastAsia="es-CO"/>
              </w:rPr>
              <w:t>%</w:t>
            </w:r>
          </w:p>
        </w:tc>
      </w:tr>
      <w:tr w:rsidR="00733258" w:rsidRPr="00733258" w:rsidTr="00ED0716">
        <w:trPr>
          <w:trHeight w:val="103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733258">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4.</w:t>
            </w:r>
            <w:r w:rsidR="00733258" w:rsidRPr="00733258">
              <w:rPr>
                <w:rFonts w:ascii="Calibri" w:hAnsi="Calibri"/>
                <w:b/>
                <w:bCs/>
                <w:color w:val="000000"/>
                <w:sz w:val="22"/>
                <w:szCs w:val="22"/>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b/>
                <w:bCs/>
                <w:color w:val="000000"/>
                <w:sz w:val="22"/>
                <w:szCs w:val="22"/>
                <w:lang w:val="es-CO" w:eastAsia="es-CO"/>
              </w:rPr>
            </w:pPr>
            <w:r w:rsidRPr="00733258">
              <w:rPr>
                <w:rFonts w:ascii="Calibri" w:hAnsi="Calibri"/>
                <w:b/>
                <w:bCs/>
                <w:color w:val="000000"/>
                <w:sz w:val="22"/>
                <w:szCs w:val="22"/>
                <w:lang w:val="es-CO" w:eastAsia="es-CO"/>
              </w:rPr>
              <w:t>4.3 Adecuar la estructura organizacional de la Auditoría General de la República a los nuevos retos derivados de la reforma al Sistema Nacional de Control Fiscal, orient</w:t>
            </w:r>
            <w:r w:rsidRPr="00733258">
              <w:rPr>
                <w:rFonts w:ascii="Calibri" w:hAnsi="Calibri"/>
                <w:b/>
                <w:bCs/>
                <w:color w:val="000000"/>
                <w:sz w:val="22"/>
                <w:szCs w:val="22"/>
                <w:lang w:val="es-CO" w:eastAsia="es-CO"/>
              </w:rPr>
              <w:t>a</w:t>
            </w:r>
            <w:r w:rsidRPr="00733258">
              <w:rPr>
                <w:rFonts w:ascii="Calibri" w:hAnsi="Calibri"/>
                <w:b/>
                <w:bCs/>
                <w:color w:val="000000"/>
                <w:sz w:val="22"/>
                <w:szCs w:val="22"/>
                <w:lang w:val="es-CO" w:eastAsia="es-CO"/>
              </w:rPr>
              <w:t>da a fortalecer el clima y la cultura organizacional.</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733258" w:rsidRPr="00ED0716" w:rsidRDefault="00733258" w:rsidP="00733258">
            <w:pPr>
              <w:suppressAutoHyphens w:val="0"/>
              <w:autoSpaceDN/>
              <w:jc w:val="center"/>
              <w:textAlignment w:val="auto"/>
              <w:rPr>
                <w:rFonts w:ascii="Calibri" w:hAnsi="Calibri"/>
                <w:color w:val="FFFFFF" w:themeColor="background1"/>
                <w:sz w:val="24"/>
                <w:szCs w:val="22"/>
                <w:lang w:val="es-CO" w:eastAsia="es-CO"/>
              </w:rPr>
            </w:pPr>
            <w:r w:rsidRPr="00ED0716">
              <w:rPr>
                <w:rFonts w:ascii="Calibri" w:hAnsi="Calibri"/>
                <w:color w:val="FFFFFF" w:themeColor="background1"/>
                <w:sz w:val="24"/>
                <w:szCs w:val="22"/>
                <w:lang w:val="es-CO" w:eastAsia="es-CO"/>
              </w:rPr>
              <w:t> </w:t>
            </w:r>
          </w:p>
        </w:tc>
      </w:tr>
      <w:tr w:rsidR="00733258" w:rsidRPr="00733258" w:rsidTr="00733258">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733258" w:rsidRPr="00733258" w:rsidRDefault="00ED0716" w:rsidP="00ED0716">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00733258" w:rsidRPr="00733258">
              <w:rPr>
                <w:rFonts w:ascii="Calibri" w:hAnsi="Calibri"/>
                <w:color w:val="000000"/>
                <w:sz w:val="22"/>
                <w:szCs w:val="22"/>
                <w:lang w:val="es-CO" w:eastAsia="es-CO"/>
              </w:rPr>
              <w:t xml:space="preserve">4.3.5 </w:t>
            </w:r>
          </w:p>
        </w:tc>
        <w:tc>
          <w:tcPr>
            <w:tcW w:w="5386"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both"/>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Fortalecer las condiciones organizacionales y administrat</w:t>
            </w:r>
            <w:r w:rsidRPr="00733258">
              <w:rPr>
                <w:rFonts w:ascii="Calibri" w:hAnsi="Calibri"/>
                <w:color w:val="000000"/>
                <w:sz w:val="22"/>
                <w:szCs w:val="22"/>
                <w:lang w:val="es-CO" w:eastAsia="es-CO"/>
              </w:rPr>
              <w:t>i</w:t>
            </w:r>
            <w:r w:rsidRPr="00733258">
              <w:rPr>
                <w:rFonts w:ascii="Calibri" w:hAnsi="Calibri"/>
                <w:color w:val="000000"/>
                <w:sz w:val="22"/>
                <w:szCs w:val="22"/>
                <w:lang w:val="es-CO" w:eastAsia="es-CO"/>
              </w:rPr>
              <w:t>vas en la auditoría general de la república para garantizar el cumplimiento de su misión.</w:t>
            </w:r>
          </w:p>
        </w:tc>
        <w:tc>
          <w:tcPr>
            <w:tcW w:w="1683" w:type="dxa"/>
            <w:tcBorders>
              <w:top w:val="nil"/>
              <w:left w:val="nil"/>
              <w:bottom w:val="single" w:sz="4" w:space="0" w:color="000000"/>
              <w:right w:val="single" w:sz="4" w:space="0" w:color="000000"/>
            </w:tcBorders>
            <w:shd w:val="clear" w:color="D6D9BC" w:fill="D6D9BC"/>
            <w:vAlign w:val="center"/>
            <w:hideMark/>
          </w:tcPr>
          <w:p w:rsidR="00733258" w:rsidRPr="00733258" w:rsidRDefault="00733258" w:rsidP="00733258">
            <w:pPr>
              <w:suppressAutoHyphens w:val="0"/>
              <w:autoSpaceDN/>
              <w:jc w:val="center"/>
              <w:textAlignment w:val="auto"/>
              <w:rPr>
                <w:rFonts w:ascii="Calibri" w:hAnsi="Calibri"/>
                <w:color w:val="000000"/>
                <w:sz w:val="22"/>
                <w:szCs w:val="22"/>
                <w:lang w:val="es-CO" w:eastAsia="es-CO"/>
              </w:rPr>
            </w:pPr>
            <w:r w:rsidRPr="00733258">
              <w:rPr>
                <w:rFonts w:ascii="Calibri" w:hAnsi="Calibri"/>
                <w:color w:val="000000"/>
                <w:sz w:val="22"/>
                <w:szCs w:val="22"/>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733258" w:rsidRPr="00ED0716" w:rsidRDefault="00ED0716" w:rsidP="00ED0716">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733258" w:rsidRPr="00ED0716">
              <w:rPr>
                <w:rFonts w:ascii="Calibri" w:hAnsi="Calibri"/>
                <w:color w:val="FFFFFF" w:themeColor="background1"/>
                <w:sz w:val="24"/>
                <w:szCs w:val="22"/>
                <w:lang w:val="es-CO" w:eastAsia="es-CO"/>
              </w:rPr>
              <w:t>%</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733258" w:rsidRDefault="00733258" w:rsidP="001E55A9">
      <w:pPr>
        <w:jc w:val="both"/>
        <w:rPr>
          <w:noProof/>
          <w:lang w:eastAsia="es-CO"/>
        </w:rPr>
      </w:pPr>
    </w:p>
    <w:p w:rsidR="004A2B21" w:rsidRPr="001B1368" w:rsidRDefault="004A2B21" w:rsidP="004A2B21">
      <w:pPr>
        <w:ind w:right="49"/>
        <w:jc w:val="both"/>
        <w:rPr>
          <w:rFonts w:ascii="Arial" w:hAnsi="Arial" w:cs="Arial"/>
          <w:bCs/>
          <w:iCs/>
          <w:sz w:val="24"/>
          <w:szCs w:val="24"/>
        </w:rPr>
      </w:pPr>
      <w:r>
        <w:rPr>
          <w:rFonts w:ascii="Arial" w:hAnsi="Arial" w:cs="Arial"/>
          <w:bCs/>
          <w:iCs/>
          <w:sz w:val="24"/>
          <w:szCs w:val="24"/>
        </w:rPr>
        <w:t>El Proceso de Talento Humano</w:t>
      </w:r>
      <w:r w:rsidRPr="001B1368">
        <w:rPr>
          <w:rFonts w:ascii="Arial" w:hAnsi="Arial" w:cs="Arial"/>
          <w:bCs/>
          <w:iCs/>
          <w:sz w:val="24"/>
          <w:szCs w:val="24"/>
        </w:rPr>
        <w:t xml:space="preserve">, cumplió todas las actividades propuestas para el trimestre </w:t>
      </w:r>
      <w:r>
        <w:rPr>
          <w:rFonts w:ascii="Arial" w:hAnsi="Arial" w:cs="Arial"/>
          <w:bCs/>
          <w:iCs/>
          <w:sz w:val="24"/>
          <w:szCs w:val="24"/>
        </w:rPr>
        <w:t>con el 100%.</w:t>
      </w:r>
    </w:p>
    <w:p w:rsidR="004A2B21" w:rsidRDefault="004A2B21" w:rsidP="00B17FFE">
      <w:pPr>
        <w:ind w:right="49"/>
        <w:jc w:val="both"/>
        <w:rPr>
          <w:rFonts w:ascii="Arial" w:hAnsi="Arial" w:cs="Arial"/>
          <w:b/>
          <w:bCs/>
          <w:iCs/>
          <w:sz w:val="24"/>
          <w:szCs w:val="24"/>
        </w:rPr>
      </w:pPr>
    </w:p>
    <w:p w:rsidR="004A2B21" w:rsidRDefault="004A2B21" w:rsidP="00B17FFE">
      <w:pPr>
        <w:ind w:right="49"/>
        <w:jc w:val="both"/>
        <w:rPr>
          <w:rFonts w:ascii="Arial" w:hAnsi="Arial" w:cs="Arial"/>
          <w:b/>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DE GESTIÓN JURÍDICA</w:t>
      </w:r>
    </w:p>
    <w:p w:rsidR="00B17FFE" w:rsidRDefault="00B17FFE" w:rsidP="001E55A9">
      <w:pPr>
        <w:jc w:val="both"/>
        <w:rPr>
          <w:noProof/>
          <w:lang w:eastAsia="es-CO"/>
        </w:rPr>
      </w:pPr>
    </w:p>
    <w:tbl>
      <w:tblPr>
        <w:tblW w:w="9435" w:type="dxa"/>
        <w:tblInd w:w="55" w:type="dxa"/>
        <w:tblCellMar>
          <w:left w:w="70" w:type="dxa"/>
          <w:right w:w="70" w:type="dxa"/>
        </w:tblCellMar>
        <w:tblLook w:val="04A0" w:firstRow="1" w:lastRow="0" w:firstColumn="1" w:lastColumn="0" w:noHBand="0" w:noVBand="1"/>
      </w:tblPr>
      <w:tblGrid>
        <w:gridCol w:w="1008"/>
        <w:gridCol w:w="5386"/>
        <w:gridCol w:w="1701"/>
        <w:gridCol w:w="1340"/>
      </w:tblGrid>
      <w:tr w:rsidR="0013455A" w:rsidRPr="0013455A" w:rsidTr="0013455A">
        <w:trPr>
          <w:trHeight w:val="300"/>
        </w:trPr>
        <w:tc>
          <w:tcPr>
            <w:tcW w:w="9435"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FORMULACIÓN Y SEGUIMIENTO A LOS PLANES OPERATIVOS ANUALES</w:t>
            </w:r>
          </w:p>
        </w:tc>
      </w:tr>
      <w:tr w:rsidR="0013455A" w:rsidRPr="0013455A" w:rsidTr="0013455A">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PROCESO</w:t>
            </w:r>
          </w:p>
        </w:tc>
        <w:tc>
          <w:tcPr>
            <w:tcW w:w="8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GESTIÓN JURÍDICA</w:t>
            </w:r>
          </w:p>
        </w:tc>
      </w:tr>
      <w:tr w:rsidR="0013455A" w:rsidRPr="0013455A" w:rsidTr="0013455A">
        <w:trPr>
          <w:trHeight w:val="300"/>
        </w:trPr>
        <w:tc>
          <w:tcPr>
            <w:tcW w:w="100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13455A" w:rsidRPr="0013455A" w:rsidRDefault="0013455A" w:rsidP="0013455A">
            <w:pPr>
              <w:suppressAutoHyphens w:val="0"/>
              <w:autoSpaceDN/>
              <w:jc w:val="center"/>
              <w:textAlignment w:val="auto"/>
              <w:rPr>
                <w:rFonts w:ascii="Calibri" w:hAnsi="Calibri"/>
                <w:b/>
                <w:bCs/>
                <w:color w:val="000000"/>
                <w:sz w:val="16"/>
                <w:szCs w:val="22"/>
                <w:lang w:val="es-CO" w:eastAsia="es-CO"/>
              </w:rPr>
            </w:pPr>
            <w:r w:rsidRPr="0013455A">
              <w:rPr>
                <w:rFonts w:ascii="Calibri" w:hAnsi="Calibri"/>
                <w:b/>
                <w:bCs/>
                <w:color w:val="000000"/>
                <w:sz w:val="16"/>
                <w:szCs w:val="22"/>
                <w:lang w:val="es-CO" w:eastAsia="es-CO"/>
              </w:rPr>
              <w:t>NÚMERO DE ESQUEMA</w:t>
            </w:r>
          </w:p>
        </w:tc>
        <w:tc>
          <w:tcPr>
            <w:tcW w:w="53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13455A" w:rsidRPr="0013455A" w:rsidRDefault="0013455A" w:rsidP="0013455A">
            <w:pPr>
              <w:suppressAutoHyphens w:val="0"/>
              <w:autoSpaceDN/>
              <w:jc w:val="center"/>
              <w:textAlignment w:val="auto"/>
              <w:rPr>
                <w:rFonts w:ascii="Calibri" w:hAnsi="Calibri"/>
                <w:b/>
                <w:bCs/>
                <w:color w:val="000000"/>
                <w:sz w:val="16"/>
                <w:szCs w:val="22"/>
                <w:lang w:val="es-CO" w:eastAsia="es-CO"/>
              </w:rPr>
            </w:pPr>
            <w:r w:rsidRPr="0013455A">
              <w:rPr>
                <w:rFonts w:ascii="Calibri" w:hAnsi="Calibri"/>
                <w:b/>
                <w:bCs/>
                <w:color w:val="000000"/>
                <w:sz w:val="16"/>
                <w:szCs w:val="22"/>
                <w:lang w:val="es-CO" w:eastAsia="es-CO"/>
              </w:rPr>
              <w:t>OBJETIVO  /  ACTIVIDAD  / TAREA / SUBTAREA</w:t>
            </w:r>
          </w:p>
        </w:tc>
        <w:tc>
          <w:tcPr>
            <w:tcW w:w="1701"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13455A" w:rsidRPr="0013455A" w:rsidRDefault="0013455A" w:rsidP="0013455A">
            <w:pPr>
              <w:suppressAutoHyphens w:val="0"/>
              <w:autoSpaceDN/>
              <w:jc w:val="center"/>
              <w:textAlignment w:val="auto"/>
              <w:rPr>
                <w:rFonts w:ascii="Calibri" w:hAnsi="Calibri"/>
                <w:b/>
                <w:bCs/>
                <w:color w:val="000000"/>
                <w:sz w:val="16"/>
                <w:szCs w:val="22"/>
                <w:lang w:val="es-CO" w:eastAsia="es-CO"/>
              </w:rPr>
            </w:pPr>
            <w:r w:rsidRPr="0013455A">
              <w:rPr>
                <w:rFonts w:ascii="Calibri" w:hAnsi="Calibri"/>
                <w:b/>
                <w:bCs/>
                <w:color w:val="000000"/>
                <w:sz w:val="16"/>
                <w:szCs w:val="22"/>
                <w:lang w:val="es-CO" w:eastAsia="es-CO"/>
              </w:rPr>
              <w:t>RESPONSABLE</w:t>
            </w:r>
          </w:p>
        </w:tc>
        <w:tc>
          <w:tcPr>
            <w:tcW w:w="1340" w:type="dxa"/>
            <w:tcBorders>
              <w:top w:val="nil"/>
              <w:left w:val="nil"/>
              <w:bottom w:val="single" w:sz="4" w:space="0" w:color="000000"/>
              <w:right w:val="single" w:sz="4" w:space="0" w:color="000000"/>
            </w:tcBorders>
            <w:shd w:val="clear" w:color="auto" w:fill="auto"/>
            <w:vAlign w:val="center"/>
            <w:hideMark/>
          </w:tcPr>
          <w:p w:rsidR="0013455A" w:rsidRPr="0013455A" w:rsidRDefault="0013455A" w:rsidP="0013455A">
            <w:pPr>
              <w:suppressAutoHyphens w:val="0"/>
              <w:autoSpaceDN/>
              <w:jc w:val="center"/>
              <w:textAlignment w:val="auto"/>
              <w:rPr>
                <w:rFonts w:ascii="Calibri" w:hAnsi="Calibri"/>
                <w:b/>
                <w:bCs/>
                <w:color w:val="000000"/>
                <w:sz w:val="16"/>
                <w:szCs w:val="22"/>
                <w:lang w:val="es-CO" w:eastAsia="es-CO"/>
              </w:rPr>
            </w:pPr>
            <w:r w:rsidRPr="0013455A">
              <w:rPr>
                <w:rFonts w:ascii="Calibri" w:hAnsi="Calibri"/>
                <w:b/>
                <w:bCs/>
                <w:color w:val="000000"/>
                <w:sz w:val="16"/>
                <w:szCs w:val="22"/>
                <w:lang w:val="es-CO" w:eastAsia="es-CO"/>
              </w:rPr>
              <w:t>PROGRAMACIÓN DE METAS PARA EL PERIODO</w:t>
            </w:r>
          </w:p>
        </w:tc>
      </w:tr>
      <w:tr w:rsidR="0013455A" w:rsidRPr="0013455A" w:rsidTr="006F2F12">
        <w:trPr>
          <w:trHeight w:val="322"/>
        </w:trPr>
        <w:tc>
          <w:tcPr>
            <w:tcW w:w="1008" w:type="dxa"/>
            <w:vMerge/>
            <w:tcBorders>
              <w:top w:val="nil"/>
              <w:left w:val="single" w:sz="4" w:space="0" w:color="000000"/>
              <w:bottom w:val="single" w:sz="4" w:space="0" w:color="000000"/>
              <w:right w:val="single" w:sz="4" w:space="0" w:color="000000"/>
            </w:tcBorders>
            <w:vAlign w:val="center"/>
            <w:hideMark/>
          </w:tcPr>
          <w:p w:rsidR="0013455A" w:rsidRPr="0013455A" w:rsidRDefault="0013455A" w:rsidP="0013455A">
            <w:pPr>
              <w:suppressAutoHyphens w:val="0"/>
              <w:autoSpaceDN/>
              <w:textAlignment w:val="auto"/>
              <w:rPr>
                <w:rFonts w:ascii="Calibri" w:hAnsi="Calibri"/>
                <w:b/>
                <w:bCs/>
                <w:color w:val="000000"/>
                <w:sz w:val="16"/>
                <w:szCs w:val="22"/>
                <w:lang w:val="es-CO" w:eastAsia="es-CO"/>
              </w:rPr>
            </w:pPr>
          </w:p>
        </w:tc>
        <w:tc>
          <w:tcPr>
            <w:tcW w:w="5386" w:type="dxa"/>
            <w:vMerge/>
            <w:tcBorders>
              <w:top w:val="nil"/>
              <w:left w:val="single" w:sz="4" w:space="0" w:color="000000"/>
              <w:bottom w:val="single" w:sz="4" w:space="0" w:color="000000"/>
              <w:right w:val="single" w:sz="4" w:space="0" w:color="000000"/>
            </w:tcBorders>
            <w:vAlign w:val="center"/>
            <w:hideMark/>
          </w:tcPr>
          <w:p w:rsidR="0013455A" w:rsidRPr="0013455A" w:rsidRDefault="0013455A" w:rsidP="0013455A">
            <w:pPr>
              <w:suppressAutoHyphens w:val="0"/>
              <w:autoSpaceDN/>
              <w:textAlignment w:val="auto"/>
              <w:rPr>
                <w:rFonts w:ascii="Calibri" w:hAnsi="Calibri"/>
                <w:b/>
                <w:bCs/>
                <w:color w:val="000000"/>
                <w:sz w:val="16"/>
                <w:szCs w:val="22"/>
                <w:lang w:val="es-CO" w:eastAsia="es-CO"/>
              </w:rPr>
            </w:pPr>
          </w:p>
        </w:tc>
        <w:tc>
          <w:tcPr>
            <w:tcW w:w="1701" w:type="dxa"/>
            <w:vMerge/>
            <w:tcBorders>
              <w:top w:val="nil"/>
              <w:left w:val="single" w:sz="4" w:space="0" w:color="000000"/>
              <w:bottom w:val="single" w:sz="4" w:space="0" w:color="000000"/>
              <w:right w:val="single" w:sz="4" w:space="0" w:color="000000"/>
            </w:tcBorders>
            <w:vAlign w:val="center"/>
            <w:hideMark/>
          </w:tcPr>
          <w:p w:rsidR="0013455A" w:rsidRPr="0013455A" w:rsidRDefault="0013455A" w:rsidP="0013455A">
            <w:pPr>
              <w:suppressAutoHyphens w:val="0"/>
              <w:autoSpaceDN/>
              <w:textAlignment w:val="auto"/>
              <w:rPr>
                <w:rFonts w:ascii="Calibri" w:hAnsi="Calibri"/>
                <w:b/>
                <w:bCs/>
                <w:color w:val="000000"/>
                <w:sz w:val="16"/>
                <w:szCs w:val="22"/>
                <w:lang w:val="es-CO" w:eastAsia="es-CO"/>
              </w:rPr>
            </w:pPr>
          </w:p>
        </w:tc>
        <w:tc>
          <w:tcPr>
            <w:tcW w:w="1340" w:type="dxa"/>
            <w:tcBorders>
              <w:top w:val="nil"/>
              <w:left w:val="nil"/>
              <w:bottom w:val="single" w:sz="4" w:space="0" w:color="000000"/>
              <w:right w:val="single" w:sz="4" w:space="0" w:color="000000"/>
            </w:tcBorders>
            <w:shd w:val="clear" w:color="FABF8F" w:fill="FABF8F"/>
            <w:vAlign w:val="center"/>
            <w:hideMark/>
          </w:tcPr>
          <w:p w:rsidR="0013455A" w:rsidRPr="0013455A" w:rsidRDefault="0013455A" w:rsidP="0013455A">
            <w:pPr>
              <w:suppressAutoHyphens w:val="0"/>
              <w:autoSpaceDN/>
              <w:jc w:val="center"/>
              <w:textAlignment w:val="auto"/>
              <w:rPr>
                <w:rFonts w:ascii="Calibri" w:hAnsi="Calibri"/>
                <w:b/>
                <w:bCs/>
                <w:color w:val="000000"/>
                <w:sz w:val="16"/>
                <w:szCs w:val="22"/>
                <w:lang w:val="es-CO" w:eastAsia="es-CO"/>
              </w:rPr>
            </w:pPr>
            <w:r w:rsidRPr="0013455A">
              <w:rPr>
                <w:rFonts w:ascii="Calibri" w:hAnsi="Calibri"/>
                <w:b/>
                <w:bCs/>
                <w:color w:val="000000"/>
                <w:sz w:val="16"/>
                <w:szCs w:val="22"/>
                <w:lang w:val="es-CO" w:eastAsia="es-CO"/>
              </w:rPr>
              <w:t>LOGRO PERIODO</w:t>
            </w:r>
          </w:p>
        </w:tc>
      </w:tr>
      <w:tr w:rsidR="0013455A" w:rsidRPr="0013455A" w:rsidTr="006F2F12">
        <w:trPr>
          <w:trHeight w:val="825"/>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1. Implementar un modelo de vigilancia a la aplicación de la reglamentación del nuevo Sistema Nacional de Control Fiscal para garantizar su correcta operación.</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sidRPr="0013455A">
              <w:rPr>
                <w:rFonts w:ascii="Calibri" w:hAnsi="Calibri"/>
                <w:color w:val="FFFFFF" w:themeColor="background1"/>
                <w:sz w:val="24"/>
                <w:szCs w:val="22"/>
                <w:lang w:val="es-CO" w:eastAsia="es-CO"/>
              </w:rPr>
              <w:t> </w:t>
            </w:r>
          </w:p>
        </w:tc>
      </w:tr>
      <w:tr w:rsidR="0013455A" w:rsidRPr="0013455A" w:rsidTr="006F2F12">
        <w:trPr>
          <w:trHeight w:val="757"/>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1.</w:t>
            </w:r>
            <w:r w:rsidRPr="0013455A">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1.1. Implementar un modelo de seguimiento al proceso de reglamentación del Acto Legislativo 04 de 2019, para garantizar su desarrollo.</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sidRPr="0013455A">
              <w:rPr>
                <w:rFonts w:ascii="Calibri" w:hAnsi="Calibri"/>
                <w:color w:val="FFFFFF" w:themeColor="background1"/>
                <w:sz w:val="24"/>
                <w:szCs w:val="22"/>
                <w:lang w:val="es-CO" w:eastAsia="es-CO"/>
              </w:rPr>
              <w:t> </w:t>
            </w:r>
          </w:p>
        </w:tc>
      </w:tr>
      <w:tr w:rsidR="0013455A" w:rsidRPr="0013455A" w:rsidTr="0013455A">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1.1.3</w:t>
            </w:r>
            <w:r w:rsidRPr="0013455A">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Participar en la reglamentación del Acto Legislativo 04-2019</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r w:rsidR="0013455A" w:rsidRPr="0013455A" w:rsidTr="006F2F12">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1.</w:t>
            </w:r>
            <w:r w:rsidRPr="0013455A">
              <w:rPr>
                <w:rFonts w:ascii="Calibri" w:hAnsi="Calibri"/>
                <w:b/>
                <w:bCs/>
                <w:color w:val="000000"/>
                <w:sz w:val="22"/>
                <w:szCs w:val="22"/>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1.2. Diseñar y aplicar un modelo de evaluación integral a la gestión de las contralorías territoriales, para asegurar su correcto funcionamiento.</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sidRPr="0013455A">
              <w:rPr>
                <w:rFonts w:ascii="Calibri" w:hAnsi="Calibri"/>
                <w:color w:val="FFFFFF" w:themeColor="background1"/>
                <w:sz w:val="24"/>
                <w:szCs w:val="22"/>
                <w:lang w:val="es-CO" w:eastAsia="es-CO"/>
              </w:rPr>
              <w:t> </w:t>
            </w:r>
          </w:p>
        </w:tc>
      </w:tr>
      <w:tr w:rsidR="0013455A" w:rsidRPr="0013455A" w:rsidTr="0013455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1.2.8</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Participar en el diseño del modelo de evaluación integral a la gestión de las contralorías territoriales</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r w:rsidR="0013455A" w:rsidRPr="0013455A" w:rsidTr="006F2F12">
        <w:trPr>
          <w:trHeight w:val="434"/>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1.</w:t>
            </w:r>
            <w:r w:rsidRPr="0013455A">
              <w:rPr>
                <w:rFonts w:ascii="Calibri" w:hAnsi="Calibri"/>
                <w:b/>
                <w:bCs/>
                <w:color w:val="000000"/>
                <w:sz w:val="22"/>
                <w:szCs w:val="22"/>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1.3. Implementar una metodología para mejorar el co</w:t>
            </w:r>
            <w:r w:rsidRPr="0013455A">
              <w:rPr>
                <w:rFonts w:ascii="Calibri" w:hAnsi="Calibri"/>
                <w:b/>
                <w:bCs/>
                <w:color w:val="000000"/>
                <w:sz w:val="22"/>
                <w:szCs w:val="22"/>
                <w:lang w:val="es-CO" w:eastAsia="es-CO"/>
              </w:rPr>
              <w:t>n</w:t>
            </w:r>
            <w:r w:rsidRPr="0013455A">
              <w:rPr>
                <w:rFonts w:ascii="Calibri" w:hAnsi="Calibri"/>
                <w:b/>
                <w:bCs/>
                <w:color w:val="000000"/>
                <w:sz w:val="22"/>
                <w:szCs w:val="22"/>
                <w:lang w:val="es-CO" w:eastAsia="es-CO"/>
              </w:rPr>
              <w:t>trol de calidad del proceso auditor.</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sidRPr="0013455A">
              <w:rPr>
                <w:rFonts w:ascii="Calibri" w:hAnsi="Calibri"/>
                <w:color w:val="FFFFFF" w:themeColor="background1"/>
                <w:sz w:val="24"/>
                <w:szCs w:val="22"/>
                <w:lang w:val="es-CO" w:eastAsia="es-CO"/>
              </w:rPr>
              <w:t> </w:t>
            </w:r>
          </w:p>
        </w:tc>
      </w:tr>
      <w:tr w:rsidR="0013455A" w:rsidRPr="0013455A" w:rsidTr="006F2F12">
        <w:trPr>
          <w:trHeight w:val="586"/>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1.3.4</w:t>
            </w:r>
            <w:r w:rsidRPr="0013455A">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Participar en la implementación de la metodología para la vigilancia de la gestión fiscal</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r w:rsidR="0013455A" w:rsidRPr="0013455A" w:rsidTr="006F2F12">
        <w:trPr>
          <w:trHeight w:val="1007"/>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lastRenderedPageBreak/>
              <w:t>4</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4. Fortalecer la capacidad institucional de la Auditoría General de la República, a través de la aplicación del modelo integrado de planeación y gestión en todos sus procesos.</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sidRPr="0013455A">
              <w:rPr>
                <w:rFonts w:ascii="Calibri" w:hAnsi="Calibri"/>
                <w:color w:val="FFFFFF" w:themeColor="background1"/>
                <w:sz w:val="24"/>
                <w:szCs w:val="22"/>
                <w:lang w:val="es-CO" w:eastAsia="es-CO"/>
              </w:rPr>
              <w:t> </w:t>
            </w:r>
          </w:p>
        </w:tc>
      </w:tr>
      <w:tr w:rsidR="0013455A" w:rsidRPr="0013455A" w:rsidTr="006F2F12">
        <w:trPr>
          <w:trHeight w:val="782"/>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4.</w:t>
            </w:r>
            <w:r w:rsidRPr="0013455A">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4.1 Fortalecer la aplicación de las dimensiones del Mod</w:t>
            </w:r>
            <w:r w:rsidRPr="0013455A">
              <w:rPr>
                <w:rFonts w:ascii="Calibri" w:hAnsi="Calibri"/>
                <w:b/>
                <w:bCs/>
                <w:color w:val="000000"/>
                <w:sz w:val="22"/>
                <w:szCs w:val="22"/>
                <w:lang w:val="es-CO" w:eastAsia="es-CO"/>
              </w:rPr>
              <w:t>e</w:t>
            </w:r>
            <w:r w:rsidRPr="0013455A">
              <w:rPr>
                <w:rFonts w:ascii="Calibri" w:hAnsi="Calibri"/>
                <w:b/>
                <w:bCs/>
                <w:color w:val="000000"/>
                <w:sz w:val="22"/>
                <w:szCs w:val="22"/>
                <w:lang w:val="es-CO" w:eastAsia="es-CO"/>
              </w:rPr>
              <w:t>lo Integrado de Planeación y Gestión en cada uno de los procesos de la AGR para garantizar su sostenibilidad.</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sidRPr="0013455A">
              <w:rPr>
                <w:rFonts w:ascii="Calibri" w:hAnsi="Calibri"/>
                <w:color w:val="FFFFFF" w:themeColor="background1"/>
                <w:sz w:val="24"/>
                <w:szCs w:val="22"/>
                <w:lang w:val="es-CO" w:eastAsia="es-CO"/>
              </w:rPr>
              <w:t> </w:t>
            </w:r>
          </w:p>
        </w:tc>
      </w:tr>
      <w:tr w:rsidR="0013455A" w:rsidRPr="0013455A" w:rsidTr="0013455A">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Pr="0013455A">
              <w:rPr>
                <w:rFonts w:ascii="Calibri" w:hAnsi="Calibri"/>
                <w:color w:val="000000"/>
                <w:sz w:val="22"/>
                <w:szCs w:val="22"/>
                <w:lang w:val="es-CO" w:eastAsia="es-CO"/>
              </w:rPr>
              <w:t xml:space="preserve">4.1.27 </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Prestar la asesoría jurídica requerida en cumplimiento de sus funciones otorgadas en el Decreto ley 272 de 2000.</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r w:rsidR="0013455A" w:rsidRPr="0013455A" w:rsidTr="0013455A">
        <w:trPr>
          <w:trHeight w:val="108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Pr="0013455A">
              <w:rPr>
                <w:rFonts w:ascii="Calibri" w:hAnsi="Calibri"/>
                <w:color w:val="000000"/>
                <w:sz w:val="22"/>
                <w:szCs w:val="22"/>
                <w:lang w:val="es-CO" w:eastAsia="es-CO"/>
              </w:rPr>
              <w:t xml:space="preserve">4.1.28 </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Sustanciar las investigaciones disciplinarias de compete</w:t>
            </w:r>
            <w:r w:rsidRPr="0013455A">
              <w:rPr>
                <w:rFonts w:ascii="Calibri" w:hAnsi="Calibri"/>
                <w:color w:val="000000"/>
                <w:sz w:val="22"/>
                <w:szCs w:val="22"/>
                <w:lang w:val="es-CO" w:eastAsia="es-CO"/>
              </w:rPr>
              <w:t>n</w:t>
            </w:r>
            <w:r w:rsidRPr="0013455A">
              <w:rPr>
                <w:rFonts w:ascii="Calibri" w:hAnsi="Calibri"/>
                <w:color w:val="000000"/>
                <w:sz w:val="22"/>
                <w:szCs w:val="22"/>
                <w:lang w:val="es-CO" w:eastAsia="es-CO"/>
              </w:rPr>
              <w:t>cia de la AGR</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r w:rsidR="0013455A" w:rsidRPr="0013455A" w:rsidTr="0013455A">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Pr="0013455A">
              <w:rPr>
                <w:rFonts w:ascii="Calibri" w:hAnsi="Calibri"/>
                <w:color w:val="000000"/>
                <w:sz w:val="22"/>
                <w:szCs w:val="22"/>
                <w:lang w:val="es-CO" w:eastAsia="es-CO"/>
              </w:rPr>
              <w:t xml:space="preserve">4.1.29 </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xml:space="preserve">Atender las solicitudes de contratación de la AGR, a fin de garantizar el funcionamiento de la entidad. </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r w:rsidR="0013455A" w:rsidRPr="0013455A" w:rsidTr="0013455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Pr="0013455A">
              <w:rPr>
                <w:rFonts w:ascii="Calibri" w:hAnsi="Calibri"/>
                <w:color w:val="000000"/>
                <w:sz w:val="22"/>
                <w:szCs w:val="22"/>
                <w:lang w:val="es-CO" w:eastAsia="es-CO"/>
              </w:rPr>
              <w:t xml:space="preserve">4.1.30 </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Realizar seguimiento a la gestión a través del Comité Mensual de Dirección</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r w:rsidR="0013455A" w:rsidRPr="0013455A" w:rsidTr="006F2F12">
        <w:trPr>
          <w:trHeight w:val="801"/>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4</w:t>
            </w:r>
            <w:r>
              <w:rPr>
                <w:rFonts w:ascii="Calibri" w:hAnsi="Calibri"/>
                <w:b/>
                <w:bCs/>
                <w:color w:val="000000"/>
                <w:sz w:val="22"/>
                <w:szCs w:val="22"/>
                <w:lang w:val="es-CO" w:eastAsia="es-CO"/>
              </w:rPr>
              <w:t>.</w:t>
            </w:r>
            <w:r w:rsidRPr="0013455A">
              <w:rPr>
                <w:rFonts w:ascii="Calibri" w:hAnsi="Calibri"/>
                <w:b/>
                <w:bCs/>
                <w:color w:val="000000"/>
                <w:sz w:val="22"/>
                <w:szCs w:val="22"/>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4.2 Formular e implementar políticas de gestión, dese</w:t>
            </w:r>
            <w:r w:rsidRPr="0013455A">
              <w:rPr>
                <w:rFonts w:ascii="Calibri" w:hAnsi="Calibri"/>
                <w:b/>
                <w:bCs/>
                <w:color w:val="000000"/>
                <w:sz w:val="22"/>
                <w:szCs w:val="22"/>
                <w:lang w:val="es-CO" w:eastAsia="es-CO"/>
              </w:rPr>
              <w:t>m</w:t>
            </w:r>
            <w:r w:rsidRPr="0013455A">
              <w:rPr>
                <w:rFonts w:ascii="Calibri" w:hAnsi="Calibri"/>
                <w:b/>
                <w:bCs/>
                <w:color w:val="000000"/>
                <w:sz w:val="22"/>
                <w:szCs w:val="22"/>
                <w:lang w:val="es-CO" w:eastAsia="es-CO"/>
              </w:rPr>
              <w:t>peño y comunicación que correspondan a cada uno de los procesos de la AGR.</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sidRPr="0013455A">
              <w:rPr>
                <w:rFonts w:ascii="Calibri" w:hAnsi="Calibri"/>
                <w:color w:val="FFFFFF" w:themeColor="background1"/>
                <w:sz w:val="24"/>
                <w:szCs w:val="22"/>
                <w:lang w:val="es-CO" w:eastAsia="es-CO"/>
              </w:rPr>
              <w:t> </w:t>
            </w:r>
          </w:p>
        </w:tc>
      </w:tr>
      <w:tr w:rsidR="0013455A" w:rsidRPr="0013455A" w:rsidTr="0013455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4.2.23</w:t>
            </w:r>
            <w:r w:rsidRPr="0013455A">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Realizar la defensa jurídica de la AGR conforme a la no</w:t>
            </w:r>
            <w:r w:rsidRPr="0013455A">
              <w:rPr>
                <w:rFonts w:ascii="Calibri" w:hAnsi="Calibri"/>
                <w:color w:val="000000"/>
                <w:sz w:val="22"/>
                <w:szCs w:val="22"/>
                <w:lang w:val="es-CO" w:eastAsia="es-CO"/>
              </w:rPr>
              <w:t>r</w:t>
            </w:r>
            <w:r w:rsidRPr="0013455A">
              <w:rPr>
                <w:rFonts w:ascii="Calibri" w:hAnsi="Calibri"/>
                <w:color w:val="000000"/>
                <w:sz w:val="22"/>
                <w:szCs w:val="22"/>
                <w:lang w:val="es-CO" w:eastAsia="es-CO"/>
              </w:rPr>
              <w:t>matividad legal vigente</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r w:rsidR="0013455A" w:rsidRPr="0013455A" w:rsidTr="006F2F12">
        <w:trPr>
          <w:trHeight w:val="1034"/>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4.</w:t>
            </w:r>
            <w:r w:rsidRPr="0013455A">
              <w:rPr>
                <w:rFonts w:ascii="Calibri" w:hAnsi="Calibri"/>
                <w:b/>
                <w:bCs/>
                <w:color w:val="000000"/>
                <w:sz w:val="22"/>
                <w:szCs w:val="22"/>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b/>
                <w:bCs/>
                <w:color w:val="000000"/>
                <w:sz w:val="22"/>
                <w:szCs w:val="22"/>
                <w:lang w:val="es-CO" w:eastAsia="es-CO"/>
              </w:rPr>
            </w:pPr>
            <w:r w:rsidRPr="0013455A">
              <w:rPr>
                <w:rFonts w:ascii="Calibri" w:hAnsi="Calibri"/>
                <w:b/>
                <w:bCs/>
                <w:color w:val="000000"/>
                <w:sz w:val="22"/>
                <w:szCs w:val="22"/>
                <w:lang w:val="es-CO" w:eastAsia="es-CO"/>
              </w:rPr>
              <w:t>4.3 Adecuar la estructura organizacional de la Auditoría General de la República a los nuevos retos derivados de la reforma al Sistema Nacional de Control Fiscal, orient</w:t>
            </w:r>
            <w:r w:rsidRPr="0013455A">
              <w:rPr>
                <w:rFonts w:ascii="Calibri" w:hAnsi="Calibri"/>
                <w:b/>
                <w:bCs/>
                <w:color w:val="000000"/>
                <w:sz w:val="22"/>
                <w:szCs w:val="22"/>
                <w:lang w:val="es-CO" w:eastAsia="es-CO"/>
              </w:rPr>
              <w:t>a</w:t>
            </w:r>
            <w:r w:rsidRPr="0013455A">
              <w:rPr>
                <w:rFonts w:ascii="Calibri" w:hAnsi="Calibri"/>
                <w:b/>
                <w:bCs/>
                <w:color w:val="000000"/>
                <w:sz w:val="22"/>
                <w:szCs w:val="22"/>
                <w:lang w:val="es-CO" w:eastAsia="es-CO"/>
              </w:rPr>
              <w:t>da a fortalecer el clima y la cultura organizacional.</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sidRPr="0013455A">
              <w:rPr>
                <w:rFonts w:ascii="Calibri" w:hAnsi="Calibri"/>
                <w:color w:val="FFFFFF" w:themeColor="background1"/>
                <w:sz w:val="24"/>
                <w:szCs w:val="22"/>
                <w:lang w:val="es-CO" w:eastAsia="es-CO"/>
              </w:rPr>
              <w:t> </w:t>
            </w:r>
          </w:p>
        </w:tc>
      </w:tr>
      <w:tr w:rsidR="0013455A" w:rsidRPr="0013455A" w:rsidTr="0013455A">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4.3.4</w:t>
            </w:r>
            <w:r w:rsidRPr="0013455A">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xml:space="preserve">Revisar y Actualizar Manual de Contratación de la AGR ajustándolo a los nuevos roles de </w:t>
            </w:r>
            <w:proofErr w:type="spellStart"/>
            <w:r w:rsidRPr="0013455A">
              <w:rPr>
                <w:rFonts w:ascii="Calibri" w:hAnsi="Calibri"/>
                <w:color w:val="000000"/>
                <w:sz w:val="22"/>
                <w:szCs w:val="22"/>
                <w:lang w:val="es-CO" w:eastAsia="es-CO"/>
              </w:rPr>
              <w:t>Secop</w:t>
            </w:r>
            <w:proofErr w:type="spellEnd"/>
            <w:r w:rsidRPr="0013455A">
              <w:rPr>
                <w:rFonts w:ascii="Calibri" w:hAnsi="Calibri"/>
                <w:color w:val="000000"/>
                <w:sz w:val="22"/>
                <w:szCs w:val="22"/>
                <w:lang w:val="es-CO" w:eastAsia="es-CO"/>
              </w:rPr>
              <w:t xml:space="preserve"> II y normatividad vigente</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r w:rsidR="0013455A" w:rsidRPr="0013455A" w:rsidTr="0013455A">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4.3.6</w:t>
            </w:r>
          </w:p>
        </w:tc>
        <w:tc>
          <w:tcPr>
            <w:tcW w:w="5386"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both"/>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 xml:space="preserve">Participar en el proceso de adecuación de la estructura  organizacional de la AGR </w:t>
            </w:r>
          </w:p>
        </w:tc>
        <w:tc>
          <w:tcPr>
            <w:tcW w:w="1701" w:type="dxa"/>
            <w:tcBorders>
              <w:top w:val="nil"/>
              <w:left w:val="nil"/>
              <w:bottom w:val="single" w:sz="4" w:space="0" w:color="000000"/>
              <w:right w:val="single" w:sz="4" w:space="0" w:color="000000"/>
            </w:tcBorders>
            <w:shd w:val="clear" w:color="D6D9BC" w:fill="D6D9BC"/>
            <w:vAlign w:val="center"/>
            <w:hideMark/>
          </w:tcPr>
          <w:p w:rsidR="0013455A" w:rsidRPr="0013455A" w:rsidRDefault="0013455A" w:rsidP="0013455A">
            <w:pPr>
              <w:suppressAutoHyphens w:val="0"/>
              <w:autoSpaceDN/>
              <w:jc w:val="center"/>
              <w:textAlignment w:val="auto"/>
              <w:rPr>
                <w:rFonts w:ascii="Calibri" w:hAnsi="Calibri"/>
                <w:color w:val="000000"/>
                <w:sz w:val="22"/>
                <w:szCs w:val="22"/>
                <w:lang w:val="es-CO" w:eastAsia="es-CO"/>
              </w:rPr>
            </w:pPr>
            <w:r w:rsidRPr="0013455A">
              <w:rPr>
                <w:rFonts w:ascii="Calibri" w:hAnsi="Calibri"/>
                <w:color w:val="000000"/>
                <w:sz w:val="22"/>
                <w:szCs w:val="22"/>
                <w:lang w:val="es-CO" w:eastAsia="es-CO"/>
              </w:rPr>
              <w:t>Oficina Jurídica</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13455A" w:rsidRPr="0013455A" w:rsidRDefault="0013455A" w:rsidP="0013455A">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Pr="0013455A">
              <w:rPr>
                <w:rFonts w:ascii="Calibri" w:hAnsi="Calibri"/>
                <w:color w:val="FFFFFF" w:themeColor="background1"/>
                <w:sz w:val="24"/>
                <w:szCs w:val="22"/>
                <w:lang w:val="es-CO" w:eastAsia="es-CO"/>
              </w:rPr>
              <w:t>%</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13455A" w:rsidRDefault="0013455A" w:rsidP="001E55A9">
      <w:pPr>
        <w:jc w:val="both"/>
        <w:rPr>
          <w:noProof/>
          <w:lang w:eastAsia="es-CO"/>
        </w:rPr>
      </w:pPr>
    </w:p>
    <w:p w:rsidR="004A2B21" w:rsidRPr="001B1368" w:rsidRDefault="004A2B21" w:rsidP="004A2B21">
      <w:pPr>
        <w:ind w:right="49"/>
        <w:jc w:val="both"/>
        <w:rPr>
          <w:rFonts w:ascii="Arial" w:hAnsi="Arial" w:cs="Arial"/>
          <w:bCs/>
          <w:iCs/>
          <w:sz w:val="24"/>
          <w:szCs w:val="24"/>
        </w:rPr>
      </w:pPr>
      <w:r>
        <w:rPr>
          <w:rFonts w:ascii="Arial" w:hAnsi="Arial" w:cs="Arial"/>
          <w:bCs/>
          <w:iCs/>
          <w:sz w:val="24"/>
          <w:szCs w:val="24"/>
        </w:rPr>
        <w:t xml:space="preserve">El Proceso de </w:t>
      </w:r>
      <w:r>
        <w:rPr>
          <w:rFonts w:ascii="Arial" w:hAnsi="Arial" w:cs="Arial"/>
          <w:bCs/>
          <w:iCs/>
          <w:sz w:val="24"/>
          <w:szCs w:val="24"/>
        </w:rPr>
        <w:t>Gestión Jurídica</w:t>
      </w:r>
      <w:r w:rsidRPr="001B1368">
        <w:rPr>
          <w:rFonts w:ascii="Arial" w:hAnsi="Arial" w:cs="Arial"/>
          <w:bCs/>
          <w:iCs/>
          <w:sz w:val="24"/>
          <w:szCs w:val="24"/>
        </w:rPr>
        <w:t xml:space="preserve">, cumplió todas las actividades propuestas para el trimestre </w:t>
      </w:r>
      <w:r>
        <w:rPr>
          <w:rFonts w:ascii="Arial" w:hAnsi="Arial" w:cs="Arial"/>
          <w:bCs/>
          <w:iCs/>
          <w:sz w:val="24"/>
          <w:szCs w:val="24"/>
        </w:rPr>
        <w:t>con el 100%.</w:t>
      </w:r>
    </w:p>
    <w:p w:rsidR="004A2B21" w:rsidRDefault="004A2B21" w:rsidP="00B17FFE">
      <w:pPr>
        <w:ind w:right="49"/>
        <w:jc w:val="both"/>
        <w:rPr>
          <w:rFonts w:ascii="Arial" w:hAnsi="Arial" w:cs="Arial"/>
          <w:b/>
          <w:bCs/>
          <w:iCs/>
          <w:sz w:val="24"/>
          <w:szCs w:val="24"/>
        </w:rPr>
      </w:pPr>
    </w:p>
    <w:p w:rsidR="00B117C3" w:rsidRDefault="00B117C3" w:rsidP="00B17FFE">
      <w:pPr>
        <w:ind w:right="49"/>
        <w:jc w:val="both"/>
        <w:rPr>
          <w:rFonts w:ascii="Arial" w:hAnsi="Arial" w:cs="Arial"/>
          <w:b/>
          <w:bCs/>
          <w:iCs/>
          <w:sz w:val="24"/>
          <w:szCs w:val="24"/>
        </w:rPr>
      </w:pPr>
    </w:p>
    <w:p w:rsidR="00B117C3" w:rsidRDefault="00B117C3" w:rsidP="00B17FFE">
      <w:pPr>
        <w:ind w:right="49"/>
        <w:jc w:val="both"/>
        <w:rPr>
          <w:rFonts w:ascii="Arial" w:hAnsi="Arial" w:cs="Arial"/>
          <w:b/>
          <w:bCs/>
          <w:iCs/>
          <w:sz w:val="24"/>
          <w:szCs w:val="24"/>
        </w:rPr>
      </w:pPr>
    </w:p>
    <w:p w:rsidR="00B117C3" w:rsidRDefault="00B117C3" w:rsidP="00B17FFE">
      <w:pPr>
        <w:ind w:right="49"/>
        <w:jc w:val="both"/>
        <w:rPr>
          <w:rFonts w:ascii="Arial" w:hAnsi="Arial" w:cs="Arial"/>
          <w:b/>
          <w:bCs/>
          <w:iCs/>
          <w:sz w:val="24"/>
          <w:szCs w:val="24"/>
        </w:rPr>
      </w:pPr>
    </w:p>
    <w:p w:rsidR="00B117C3" w:rsidRDefault="00B117C3" w:rsidP="00B17FFE">
      <w:pPr>
        <w:ind w:right="49"/>
        <w:jc w:val="both"/>
        <w:rPr>
          <w:rFonts w:ascii="Arial" w:hAnsi="Arial" w:cs="Arial"/>
          <w:b/>
          <w:bCs/>
          <w:iCs/>
          <w:sz w:val="24"/>
          <w:szCs w:val="24"/>
        </w:rPr>
      </w:pPr>
    </w:p>
    <w:p w:rsidR="00B117C3" w:rsidRDefault="00B117C3" w:rsidP="00B17FFE">
      <w:pPr>
        <w:ind w:right="49"/>
        <w:jc w:val="both"/>
        <w:rPr>
          <w:rFonts w:ascii="Arial" w:hAnsi="Arial" w:cs="Arial"/>
          <w:b/>
          <w:bCs/>
          <w:iCs/>
          <w:sz w:val="24"/>
          <w:szCs w:val="24"/>
        </w:rPr>
      </w:pPr>
    </w:p>
    <w:p w:rsidR="004A2B21" w:rsidRDefault="004A2B21" w:rsidP="00B17FFE">
      <w:pPr>
        <w:ind w:right="49"/>
        <w:jc w:val="both"/>
        <w:rPr>
          <w:rFonts w:ascii="Arial" w:hAnsi="Arial" w:cs="Arial"/>
          <w:b/>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lastRenderedPageBreak/>
        <w:t>PROCESO DE GESTIÓN DOCUMENTAL</w:t>
      </w:r>
    </w:p>
    <w:p w:rsidR="0022351E" w:rsidRDefault="0022351E" w:rsidP="00B17FFE">
      <w:pPr>
        <w:ind w:right="49"/>
        <w:jc w:val="both"/>
        <w:rPr>
          <w:rFonts w:ascii="Arial" w:hAnsi="Arial" w:cs="Arial"/>
          <w:b/>
          <w:bCs/>
          <w:iCs/>
          <w:sz w:val="24"/>
          <w:szCs w:val="24"/>
        </w:rPr>
      </w:pPr>
    </w:p>
    <w:tbl>
      <w:tblPr>
        <w:tblW w:w="9435" w:type="dxa"/>
        <w:tblInd w:w="55" w:type="dxa"/>
        <w:tblCellMar>
          <w:left w:w="70" w:type="dxa"/>
          <w:right w:w="70" w:type="dxa"/>
        </w:tblCellMar>
        <w:tblLook w:val="04A0" w:firstRow="1" w:lastRow="0" w:firstColumn="1" w:lastColumn="0" w:noHBand="0" w:noVBand="1"/>
      </w:tblPr>
      <w:tblGrid>
        <w:gridCol w:w="1008"/>
        <w:gridCol w:w="5386"/>
        <w:gridCol w:w="1701"/>
        <w:gridCol w:w="1340"/>
      </w:tblGrid>
      <w:tr w:rsidR="0022351E" w:rsidRPr="0022351E" w:rsidTr="0022351E">
        <w:trPr>
          <w:trHeight w:val="300"/>
        </w:trPr>
        <w:tc>
          <w:tcPr>
            <w:tcW w:w="9435"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22351E" w:rsidRPr="0022351E" w:rsidRDefault="0022351E" w:rsidP="0022351E">
            <w:pPr>
              <w:suppressAutoHyphens w:val="0"/>
              <w:autoSpaceDN/>
              <w:jc w:val="center"/>
              <w:textAlignment w:val="auto"/>
              <w:rPr>
                <w:rFonts w:ascii="Calibri" w:hAnsi="Calibri"/>
                <w:b/>
                <w:bCs/>
                <w:color w:val="000000"/>
                <w:sz w:val="22"/>
                <w:szCs w:val="18"/>
                <w:lang w:val="es-CO" w:eastAsia="es-CO"/>
              </w:rPr>
            </w:pPr>
            <w:r w:rsidRPr="0022351E">
              <w:rPr>
                <w:rFonts w:ascii="Calibri" w:hAnsi="Calibri"/>
                <w:b/>
                <w:bCs/>
                <w:color w:val="000000"/>
                <w:sz w:val="22"/>
                <w:szCs w:val="18"/>
                <w:lang w:val="es-CO" w:eastAsia="es-CO"/>
              </w:rPr>
              <w:t>FORMULACIÓN Y SEGUIMIENTO A LOS PLANES OPERATIVOS ANUALES</w:t>
            </w:r>
          </w:p>
        </w:tc>
      </w:tr>
      <w:tr w:rsidR="0022351E" w:rsidRPr="0022351E" w:rsidTr="0022351E">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22351E" w:rsidRPr="0022351E" w:rsidRDefault="0022351E" w:rsidP="0022351E">
            <w:pPr>
              <w:suppressAutoHyphens w:val="0"/>
              <w:autoSpaceDN/>
              <w:jc w:val="center"/>
              <w:textAlignment w:val="auto"/>
              <w:rPr>
                <w:rFonts w:ascii="Calibri" w:hAnsi="Calibri"/>
                <w:b/>
                <w:bCs/>
                <w:color w:val="000000"/>
                <w:sz w:val="22"/>
                <w:szCs w:val="18"/>
                <w:lang w:val="es-CO" w:eastAsia="es-CO"/>
              </w:rPr>
            </w:pPr>
            <w:r w:rsidRPr="0022351E">
              <w:rPr>
                <w:rFonts w:ascii="Calibri" w:hAnsi="Calibri"/>
                <w:b/>
                <w:bCs/>
                <w:color w:val="000000"/>
                <w:sz w:val="22"/>
                <w:szCs w:val="18"/>
                <w:lang w:val="es-CO" w:eastAsia="es-CO"/>
              </w:rPr>
              <w:t>PROCESO</w:t>
            </w:r>
          </w:p>
        </w:tc>
        <w:tc>
          <w:tcPr>
            <w:tcW w:w="8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351E" w:rsidRPr="0022351E" w:rsidRDefault="0022351E" w:rsidP="0022351E">
            <w:pPr>
              <w:suppressAutoHyphens w:val="0"/>
              <w:autoSpaceDN/>
              <w:jc w:val="center"/>
              <w:textAlignment w:val="auto"/>
              <w:rPr>
                <w:rFonts w:ascii="Calibri" w:hAnsi="Calibri"/>
                <w:color w:val="000000"/>
                <w:sz w:val="22"/>
                <w:szCs w:val="18"/>
                <w:lang w:val="es-CO" w:eastAsia="es-CO"/>
              </w:rPr>
            </w:pPr>
            <w:r w:rsidRPr="0022351E">
              <w:rPr>
                <w:rFonts w:ascii="Calibri" w:hAnsi="Calibri"/>
                <w:color w:val="000000"/>
                <w:sz w:val="22"/>
                <w:szCs w:val="18"/>
                <w:lang w:val="es-CO" w:eastAsia="es-CO"/>
              </w:rPr>
              <w:t>GESTIÓN DOCUMENTAL</w:t>
            </w:r>
          </w:p>
        </w:tc>
      </w:tr>
      <w:tr w:rsidR="0022351E" w:rsidRPr="0022351E" w:rsidTr="0022351E">
        <w:trPr>
          <w:trHeight w:val="300"/>
        </w:trPr>
        <w:tc>
          <w:tcPr>
            <w:tcW w:w="100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22351E" w:rsidRPr="0022351E" w:rsidRDefault="0022351E" w:rsidP="0022351E">
            <w:pPr>
              <w:suppressAutoHyphens w:val="0"/>
              <w:autoSpaceDN/>
              <w:jc w:val="center"/>
              <w:textAlignment w:val="auto"/>
              <w:rPr>
                <w:rFonts w:ascii="Calibri" w:hAnsi="Calibri"/>
                <w:b/>
                <w:bCs/>
                <w:color w:val="000000"/>
                <w:sz w:val="16"/>
                <w:szCs w:val="18"/>
                <w:lang w:val="es-CO" w:eastAsia="es-CO"/>
              </w:rPr>
            </w:pPr>
            <w:r w:rsidRPr="0022351E">
              <w:rPr>
                <w:rFonts w:ascii="Calibri" w:hAnsi="Calibri"/>
                <w:b/>
                <w:bCs/>
                <w:color w:val="000000"/>
                <w:sz w:val="16"/>
                <w:szCs w:val="18"/>
                <w:lang w:val="es-CO" w:eastAsia="es-CO"/>
              </w:rPr>
              <w:t>NÚMERO DE ESQUEMA</w:t>
            </w:r>
          </w:p>
        </w:tc>
        <w:tc>
          <w:tcPr>
            <w:tcW w:w="53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22351E" w:rsidRPr="0022351E" w:rsidRDefault="0022351E" w:rsidP="0022351E">
            <w:pPr>
              <w:suppressAutoHyphens w:val="0"/>
              <w:autoSpaceDN/>
              <w:jc w:val="center"/>
              <w:textAlignment w:val="auto"/>
              <w:rPr>
                <w:rFonts w:ascii="Calibri" w:hAnsi="Calibri"/>
                <w:b/>
                <w:bCs/>
                <w:color w:val="000000"/>
                <w:sz w:val="16"/>
                <w:szCs w:val="18"/>
                <w:lang w:val="es-CO" w:eastAsia="es-CO"/>
              </w:rPr>
            </w:pPr>
            <w:r w:rsidRPr="0022351E">
              <w:rPr>
                <w:rFonts w:ascii="Calibri" w:hAnsi="Calibri"/>
                <w:b/>
                <w:bCs/>
                <w:color w:val="000000"/>
                <w:sz w:val="16"/>
                <w:szCs w:val="18"/>
                <w:lang w:val="es-CO" w:eastAsia="es-CO"/>
              </w:rPr>
              <w:t>OBJETIVO  /  ACTIVIDAD  / TAREA / SUBTAREA</w:t>
            </w:r>
          </w:p>
        </w:tc>
        <w:tc>
          <w:tcPr>
            <w:tcW w:w="1701"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22351E" w:rsidRPr="0022351E" w:rsidRDefault="0022351E" w:rsidP="0022351E">
            <w:pPr>
              <w:suppressAutoHyphens w:val="0"/>
              <w:autoSpaceDN/>
              <w:jc w:val="center"/>
              <w:textAlignment w:val="auto"/>
              <w:rPr>
                <w:rFonts w:ascii="Calibri" w:hAnsi="Calibri"/>
                <w:b/>
                <w:bCs/>
                <w:color w:val="000000"/>
                <w:sz w:val="16"/>
                <w:szCs w:val="18"/>
                <w:lang w:val="es-CO" w:eastAsia="es-CO"/>
              </w:rPr>
            </w:pPr>
            <w:r w:rsidRPr="0022351E">
              <w:rPr>
                <w:rFonts w:ascii="Calibri" w:hAnsi="Calibri"/>
                <w:b/>
                <w:bCs/>
                <w:color w:val="000000"/>
                <w:sz w:val="16"/>
                <w:szCs w:val="18"/>
                <w:lang w:val="es-CO" w:eastAsia="es-CO"/>
              </w:rPr>
              <w:t>RESPONSABLE</w:t>
            </w:r>
          </w:p>
        </w:tc>
        <w:tc>
          <w:tcPr>
            <w:tcW w:w="1340" w:type="dxa"/>
            <w:tcBorders>
              <w:top w:val="nil"/>
              <w:left w:val="nil"/>
              <w:bottom w:val="single" w:sz="4" w:space="0" w:color="000000"/>
              <w:right w:val="single" w:sz="4" w:space="0" w:color="000000"/>
            </w:tcBorders>
            <w:shd w:val="clear" w:color="auto" w:fill="auto"/>
            <w:vAlign w:val="center"/>
            <w:hideMark/>
          </w:tcPr>
          <w:p w:rsidR="0022351E" w:rsidRPr="0022351E" w:rsidRDefault="0022351E" w:rsidP="0022351E">
            <w:pPr>
              <w:suppressAutoHyphens w:val="0"/>
              <w:autoSpaceDN/>
              <w:jc w:val="center"/>
              <w:textAlignment w:val="auto"/>
              <w:rPr>
                <w:rFonts w:ascii="Calibri" w:hAnsi="Calibri"/>
                <w:b/>
                <w:bCs/>
                <w:color w:val="000000"/>
                <w:sz w:val="16"/>
                <w:szCs w:val="18"/>
                <w:lang w:val="es-CO" w:eastAsia="es-CO"/>
              </w:rPr>
            </w:pPr>
            <w:r w:rsidRPr="0022351E">
              <w:rPr>
                <w:rFonts w:ascii="Calibri" w:hAnsi="Calibri"/>
                <w:b/>
                <w:bCs/>
                <w:color w:val="000000"/>
                <w:sz w:val="16"/>
                <w:szCs w:val="18"/>
                <w:lang w:val="es-CO" w:eastAsia="es-CO"/>
              </w:rPr>
              <w:t>PROGRAMACIÓN DE METAS PARA EL PERIODO</w:t>
            </w:r>
          </w:p>
        </w:tc>
      </w:tr>
      <w:tr w:rsidR="0022351E" w:rsidRPr="0022351E" w:rsidTr="006F2F12">
        <w:trPr>
          <w:trHeight w:val="353"/>
        </w:trPr>
        <w:tc>
          <w:tcPr>
            <w:tcW w:w="1008" w:type="dxa"/>
            <w:vMerge/>
            <w:tcBorders>
              <w:top w:val="nil"/>
              <w:left w:val="single" w:sz="4" w:space="0" w:color="000000"/>
              <w:bottom w:val="single" w:sz="4" w:space="0" w:color="000000"/>
              <w:right w:val="single" w:sz="4" w:space="0" w:color="000000"/>
            </w:tcBorders>
            <w:vAlign w:val="center"/>
            <w:hideMark/>
          </w:tcPr>
          <w:p w:rsidR="0022351E" w:rsidRPr="0022351E" w:rsidRDefault="0022351E" w:rsidP="0022351E">
            <w:pPr>
              <w:suppressAutoHyphens w:val="0"/>
              <w:autoSpaceDN/>
              <w:textAlignment w:val="auto"/>
              <w:rPr>
                <w:rFonts w:ascii="Calibri" w:hAnsi="Calibri"/>
                <w:b/>
                <w:bCs/>
                <w:color w:val="000000"/>
                <w:sz w:val="16"/>
                <w:szCs w:val="18"/>
                <w:lang w:val="es-CO" w:eastAsia="es-CO"/>
              </w:rPr>
            </w:pPr>
          </w:p>
        </w:tc>
        <w:tc>
          <w:tcPr>
            <w:tcW w:w="5386" w:type="dxa"/>
            <w:vMerge/>
            <w:tcBorders>
              <w:top w:val="nil"/>
              <w:left w:val="single" w:sz="4" w:space="0" w:color="000000"/>
              <w:bottom w:val="single" w:sz="4" w:space="0" w:color="000000"/>
              <w:right w:val="single" w:sz="4" w:space="0" w:color="000000"/>
            </w:tcBorders>
            <w:vAlign w:val="center"/>
            <w:hideMark/>
          </w:tcPr>
          <w:p w:rsidR="0022351E" w:rsidRPr="0022351E" w:rsidRDefault="0022351E" w:rsidP="0022351E">
            <w:pPr>
              <w:suppressAutoHyphens w:val="0"/>
              <w:autoSpaceDN/>
              <w:textAlignment w:val="auto"/>
              <w:rPr>
                <w:rFonts w:ascii="Calibri" w:hAnsi="Calibri"/>
                <w:b/>
                <w:bCs/>
                <w:color w:val="000000"/>
                <w:sz w:val="16"/>
                <w:szCs w:val="18"/>
                <w:lang w:val="es-CO" w:eastAsia="es-CO"/>
              </w:rPr>
            </w:pPr>
          </w:p>
        </w:tc>
        <w:tc>
          <w:tcPr>
            <w:tcW w:w="1701" w:type="dxa"/>
            <w:vMerge/>
            <w:tcBorders>
              <w:top w:val="nil"/>
              <w:left w:val="single" w:sz="4" w:space="0" w:color="000000"/>
              <w:bottom w:val="single" w:sz="4" w:space="0" w:color="000000"/>
              <w:right w:val="single" w:sz="4" w:space="0" w:color="000000"/>
            </w:tcBorders>
            <w:vAlign w:val="center"/>
            <w:hideMark/>
          </w:tcPr>
          <w:p w:rsidR="0022351E" w:rsidRPr="0022351E" w:rsidRDefault="0022351E" w:rsidP="0022351E">
            <w:pPr>
              <w:suppressAutoHyphens w:val="0"/>
              <w:autoSpaceDN/>
              <w:textAlignment w:val="auto"/>
              <w:rPr>
                <w:rFonts w:ascii="Calibri" w:hAnsi="Calibri"/>
                <w:b/>
                <w:bCs/>
                <w:color w:val="000000"/>
                <w:sz w:val="16"/>
                <w:szCs w:val="18"/>
                <w:lang w:val="es-CO" w:eastAsia="es-CO"/>
              </w:rPr>
            </w:pPr>
          </w:p>
        </w:tc>
        <w:tc>
          <w:tcPr>
            <w:tcW w:w="1340" w:type="dxa"/>
            <w:tcBorders>
              <w:top w:val="nil"/>
              <w:left w:val="nil"/>
              <w:bottom w:val="single" w:sz="4" w:space="0" w:color="000000"/>
              <w:right w:val="single" w:sz="4" w:space="0" w:color="000000"/>
            </w:tcBorders>
            <w:shd w:val="clear" w:color="FABF8F" w:fill="FABF8F"/>
            <w:vAlign w:val="center"/>
            <w:hideMark/>
          </w:tcPr>
          <w:p w:rsidR="0022351E" w:rsidRPr="0022351E" w:rsidRDefault="0022351E" w:rsidP="0022351E">
            <w:pPr>
              <w:suppressAutoHyphens w:val="0"/>
              <w:autoSpaceDN/>
              <w:jc w:val="center"/>
              <w:textAlignment w:val="auto"/>
              <w:rPr>
                <w:rFonts w:ascii="Calibri" w:hAnsi="Calibri"/>
                <w:b/>
                <w:bCs/>
                <w:color w:val="000000"/>
                <w:sz w:val="16"/>
                <w:szCs w:val="18"/>
                <w:lang w:val="es-CO" w:eastAsia="es-CO"/>
              </w:rPr>
            </w:pPr>
            <w:r w:rsidRPr="0022351E">
              <w:rPr>
                <w:rFonts w:ascii="Calibri" w:hAnsi="Calibri"/>
                <w:b/>
                <w:bCs/>
                <w:color w:val="000000"/>
                <w:sz w:val="16"/>
                <w:szCs w:val="18"/>
                <w:lang w:val="es-CO" w:eastAsia="es-CO"/>
              </w:rPr>
              <w:t>LOGRO PERIODO</w:t>
            </w:r>
          </w:p>
        </w:tc>
      </w:tr>
      <w:tr w:rsidR="0022351E" w:rsidRPr="0022351E" w:rsidTr="0022351E">
        <w:trPr>
          <w:trHeight w:val="983"/>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b/>
                <w:bCs/>
                <w:color w:val="000000"/>
                <w:sz w:val="22"/>
                <w:szCs w:val="18"/>
                <w:lang w:val="es-CO" w:eastAsia="es-CO"/>
              </w:rPr>
            </w:pPr>
            <w:r w:rsidRPr="0022351E">
              <w:rPr>
                <w:rFonts w:ascii="Calibri" w:hAnsi="Calibri"/>
                <w:b/>
                <w:bCs/>
                <w:color w:val="000000"/>
                <w:sz w:val="22"/>
                <w:szCs w:val="18"/>
                <w:lang w:val="es-CO" w:eastAsia="es-CO"/>
              </w:rPr>
              <w:t>4</w:t>
            </w:r>
          </w:p>
        </w:tc>
        <w:tc>
          <w:tcPr>
            <w:tcW w:w="5386"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both"/>
              <w:textAlignment w:val="auto"/>
              <w:rPr>
                <w:rFonts w:ascii="Calibri" w:hAnsi="Calibri"/>
                <w:b/>
                <w:bCs/>
                <w:color w:val="000000"/>
                <w:sz w:val="22"/>
                <w:szCs w:val="18"/>
                <w:lang w:val="es-CO" w:eastAsia="es-CO"/>
              </w:rPr>
            </w:pPr>
            <w:r w:rsidRPr="0022351E">
              <w:rPr>
                <w:rFonts w:ascii="Calibri" w:hAnsi="Calibri"/>
                <w:b/>
                <w:bCs/>
                <w:color w:val="000000"/>
                <w:sz w:val="22"/>
                <w:szCs w:val="18"/>
                <w:lang w:val="es-CO" w:eastAsia="es-CO"/>
              </w:rPr>
              <w:t>4. Fortalecer la capacidad institucional de la Auditoría General de la República, a través de la aplicación del modelo integrado de planeación y gestión en todos sus procesos.</w:t>
            </w:r>
          </w:p>
        </w:tc>
        <w:tc>
          <w:tcPr>
            <w:tcW w:w="1701"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8"/>
                <w:lang w:val="es-CO" w:eastAsia="es-CO"/>
              </w:rPr>
            </w:pPr>
            <w:r w:rsidRPr="0022351E">
              <w:rPr>
                <w:rFonts w:ascii="Calibri" w:hAnsi="Calibri"/>
                <w:color w:val="000000"/>
                <w:sz w:val="22"/>
                <w:szCs w:val="18"/>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8"/>
                <w:lang w:val="es-CO" w:eastAsia="es-CO"/>
              </w:rPr>
            </w:pPr>
            <w:r w:rsidRPr="0022351E">
              <w:rPr>
                <w:rFonts w:ascii="Calibri" w:hAnsi="Calibri"/>
                <w:color w:val="000000"/>
                <w:sz w:val="22"/>
                <w:szCs w:val="18"/>
                <w:lang w:val="es-CO" w:eastAsia="es-CO"/>
              </w:rPr>
              <w:t> </w:t>
            </w:r>
          </w:p>
        </w:tc>
      </w:tr>
      <w:tr w:rsidR="0022351E" w:rsidRPr="0022351E" w:rsidTr="0022351E">
        <w:trPr>
          <w:trHeight w:val="756"/>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b/>
                <w:bCs/>
                <w:color w:val="000000"/>
                <w:sz w:val="22"/>
                <w:szCs w:val="16"/>
                <w:lang w:val="es-CO" w:eastAsia="es-CO"/>
              </w:rPr>
            </w:pPr>
            <w:r>
              <w:rPr>
                <w:rFonts w:ascii="Calibri" w:hAnsi="Calibri"/>
                <w:b/>
                <w:bCs/>
                <w:color w:val="000000"/>
                <w:sz w:val="22"/>
                <w:szCs w:val="16"/>
                <w:lang w:val="es-CO" w:eastAsia="es-CO"/>
              </w:rPr>
              <w:t>4.</w:t>
            </w:r>
            <w:r w:rsidRPr="0022351E">
              <w:rPr>
                <w:rFonts w:ascii="Calibri" w:hAnsi="Calibri"/>
                <w:b/>
                <w:bCs/>
                <w:color w:val="000000"/>
                <w:sz w:val="22"/>
                <w:szCs w:val="16"/>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both"/>
              <w:textAlignment w:val="auto"/>
              <w:rPr>
                <w:rFonts w:ascii="Calibri" w:hAnsi="Calibri"/>
                <w:b/>
                <w:bCs/>
                <w:color w:val="000000"/>
                <w:sz w:val="22"/>
                <w:szCs w:val="16"/>
                <w:lang w:val="es-CO" w:eastAsia="es-CO"/>
              </w:rPr>
            </w:pPr>
            <w:r w:rsidRPr="0022351E">
              <w:rPr>
                <w:rFonts w:ascii="Calibri" w:hAnsi="Calibri"/>
                <w:b/>
                <w:bCs/>
                <w:color w:val="000000"/>
                <w:sz w:val="22"/>
                <w:szCs w:val="16"/>
                <w:lang w:val="es-CO" w:eastAsia="es-CO"/>
              </w:rPr>
              <w:t>4.2 Formular e implementar políticas de gestión, dese</w:t>
            </w:r>
            <w:r w:rsidRPr="0022351E">
              <w:rPr>
                <w:rFonts w:ascii="Calibri" w:hAnsi="Calibri"/>
                <w:b/>
                <w:bCs/>
                <w:color w:val="000000"/>
                <w:sz w:val="22"/>
                <w:szCs w:val="16"/>
                <w:lang w:val="es-CO" w:eastAsia="es-CO"/>
              </w:rPr>
              <w:t>m</w:t>
            </w:r>
            <w:r w:rsidRPr="0022351E">
              <w:rPr>
                <w:rFonts w:ascii="Calibri" w:hAnsi="Calibri"/>
                <w:b/>
                <w:bCs/>
                <w:color w:val="000000"/>
                <w:sz w:val="22"/>
                <w:szCs w:val="16"/>
                <w:lang w:val="es-CO" w:eastAsia="es-CO"/>
              </w:rPr>
              <w:t>peño y comunicación que correspondan a cada uno de los procesos de la AGR.</w:t>
            </w:r>
          </w:p>
        </w:tc>
        <w:tc>
          <w:tcPr>
            <w:tcW w:w="1701"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6"/>
                <w:lang w:val="es-CO" w:eastAsia="es-CO"/>
              </w:rPr>
            </w:pPr>
            <w:r w:rsidRPr="0022351E">
              <w:rPr>
                <w:rFonts w:ascii="Calibri" w:hAnsi="Calibri"/>
                <w:color w:val="000000"/>
                <w:sz w:val="22"/>
                <w:szCs w:val="16"/>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6"/>
                <w:lang w:val="es-CO" w:eastAsia="es-CO"/>
              </w:rPr>
            </w:pPr>
            <w:r w:rsidRPr="0022351E">
              <w:rPr>
                <w:rFonts w:ascii="Calibri" w:hAnsi="Calibri"/>
                <w:color w:val="000000"/>
                <w:sz w:val="22"/>
                <w:szCs w:val="16"/>
                <w:lang w:val="es-CO" w:eastAsia="es-CO"/>
              </w:rPr>
              <w:t> </w:t>
            </w:r>
          </w:p>
        </w:tc>
      </w:tr>
      <w:tr w:rsidR="0022351E" w:rsidRPr="0022351E" w:rsidTr="0022351E">
        <w:trPr>
          <w:trHeight w:val="513"/>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4.2.19</w:t>
            </w:r>
            <w:r w:rsidRPr="0022351E">
              <w:rPr>
                <w:rFonts w:ascii="Calibri" w:hAnsi="Calibri"/>
                <w:color w:val="000000"/>
                <w:sz w:val="22"/>
                <w:szCs w:val="14"/>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both"/>
              <w:textAlignment w:val="auto"/>
              <w:rPr>
                <w:rFonts w:ascii="Calibri" w:hAnsi="Calibri"/>
                <w:color w:val="000000"/>
                <w:sz w:val="22"/>
                <w:szCs w:val="14"/>
                <w:lang w:val="es-CO" w:eastAsia="es-CO"/>
              </w:rPr>
            </w:pPr>
            <w:r w:rsidRPr="0022351E">
              <w:rPr>
                <w:rFonts w:ascii="Calibri" w:hAnsi="Calibri"/>
                <w:color w:val="000000"/>
                <w:sz w:val="22"/>
                <w:szCs w:val="14"/>
                <w:lang w:val="es-CO" w:eastAsia="es-CO"/>
              </w:rPr>
              <w:t>Transferencias documentales al archivo central</w:t>
            </w:r>
          </w:p>
        </w:tc>
        <w:tc>
          <w:tcPr>
            <w:tcW w:w="1701"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4"/>
                <w:lang w:val="es-CO" w:eastAsia="es-CO"/>
              </w:rPr>
            </w:pPr>
            <w:r w:rsidRPr="0022351E">
              <w:rPr>
                <w:rFonts w:ascii="Calibri" w:hAnsi="Calibri"/>
                <w:color w:val="000000"/>
                <w:sz w:val="22"/>
                <w:szCs w:val="14"/>
                <w:lang w:val="es-CO" w:eastAsia="es-CO"/>
              </w:rPr>
              <w:t>Dirección de Recursos Físicos</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2351E" w:rsidRPr="0022351E" w:rsidRDefault="0022351E" w:rsidP="0022351E">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22351E">
              <w:rPr>
                <w:rFonts w:ascii="Calibri" w:hAnsi="Calibri"/>
                <w:color w:val="FFFFFF" w:themeColor="background1"/>
                <w:sz w:val="24"/>
                <w:szCs w:val="14"/>
                <w:lang w:val="es-CO" w:eastAsia="es-CO"/>
              </w:rPr>
              <w:t>%</w:t>
            </w:r>
          </w:p>
        </w:tc>
      </w:tr>
      <w:tr w:rsidR="0022351E" w:rsidRPr="0022351E" w:rsidTr="0022351E">
        <w:trPr>
          <w:trHeight w:val="521"/>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4"/>
                <w:lang w:val="es-CO" w:eastAsia="es-CO"/>
              </w:rPr>
            </w:pPr>
            <w:r w:rsidRPr="0022351E">
              <w:rPr>
                <w:rFonts w:ascii="Calibri" w:hAnsi="Calibri"/>
                <w:color w:val="000000"/>
                <w:sz w:val="22"/>
                <w:szCs w:val="14"/>
                <w:lang w:val="es-CO" w:eastAsia="es-CO"/>
              </w:rPr>
              <w:t xml:space="preserve"> 4.2.20 </w:t>
            </w:r>
          </w:p>
        </w:tc>
        <w:tc>
          <w:tcPr>
            <w:tcW w:w="5386"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both"/>
              <w:textAlignment w:val="auto"/>
              <w:rPr>
                <w:rFonts w:ascii="Calibri" w:hAnsi="Calibri"/>
                <w:color w:val="000000"/>
                <w:sz w:val="22"/>
                <w:szCs w:val="14"/>
                <w:lang w:val="es-CO" w:eastAsia="es-CO"/>
              </w:rPr>
            </w:pPr>
            <w:r w:rsidRPr="0022351E">
              <w:rPr>
                <w:rFonts w:ascii="Calibri" w:hAnsi="Calibri"/>
                <w:color w:val="000000"/>
                <w:sz w:val="22"/>
                <w:szCs w:val="14"/>
                <w:lang w:val="es-CO" w:eastAsia="es-CO"/>
              </w:rPr>
              <w:t>Ejecución del Programa de Gestión Documental - PGD</w:t>
            </w:r>
          </w:p>
        </w:tc>
        <w:tc>
          <w:tcPr>
            <w:tcW w:w="1701"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4"/>
                <w:lang w:val="es-CO" w:eastAsia="es-CO"/>
              </w:rPr>
            </w:pPr>
            <w:r w:rsidRPr="0022351E">
              <w:rPr>
                <w:rFonts w:ascii="Calibri" w:hAnsi="Calibri"/>
                <w:color w:val="000000"/>
                <w:sz w:val="22"/>
                <w:szCs w:val="14"/>
                <w:lang w:val="es-CO" w:eastAsia="es-CO"/>
              </w:rPr>
              <w:t>Dirección de Recursos Físicos</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2351E" w:rsidRPr="0022351E" w:rsidRDefault="0022351E" w:rsidP="0022351E">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22351E">
              <w:rPr>
                <w:rFonts w:ascii="Calibri" w:hAnsi="Calibri"/>
                <w:color w:val="FFFFFF" w:themeColor="background1"/>
                <w:sz w:val="24"/>
                <w:szCs w:val="14"/>
                <w:lang w:val="es-CO" w:eastAsia="es-CO"/>
              </w:rPr>
              <w:t>%</w:t>
            </w:r>
          </w:p>
        </w:tc>
      </w:tr>
      <w:tr w:rsidR="0022351E" w:rsidRPr="0022351E" w:rsidTr="0022351E">
        <w:trPr>
          <w:trHeight w:val="557"/>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4.2.22</w:t>
            </w:r>
            <w:r w:rsidRPr="0022351E">
              <w:rPr>
                <w:rFonts w:ascii="Calibri" w:hAnsi="Calibri"/>
                <w:color w:val="000000"/>
                <w:sz w:val="22"/>
                <w:szCs w:val="14"/>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both"/>
              <w:textAlignment w:val="auto"/>
              <w:rPr>
                <w:rFonts w:ascii="Calibri" w:hAnsi="Calibri"/>
                <w:color w:val="000000"/>
                <w:sz w:val="22"/>
                <w:szCs w:val="14"/>
                <w:lang w:val="es-CO" w:eastAsia="es-CO"/>
              </w:rPr>
            </w:pPr>
            <w:r w:rsidRPr="0022351E">
              <w:rPr>
                <w:rFonts w:ascii="Calibri" w:hAnsi="Calibri"/>
                <w:color w:val="000000"/>
                <w:sz w:val="22"/>
                <w:szCs w:val="14"/>
                <w:lang w:val="es-CO" w:eastAsia="es-CO"/>
              </w:rPr>
              <w:t>Ejecución Procedimiento Manejo de Correspondencia Institucional</w:t>
            </w:r>
          </w:p>
        </w:tc>
        <w:tc>
          <w:tcPr>
            <w:tcW w:w="1701" w:type="dxa"/>
            <w:tcBorders>
              <w:top w:val="nil"/>
              <w:left w:val="nil"/>
              <w:bottom w:val="single" w:sz="4" w:space="0" w:color="000000"/>
              <w:right w:val="single" w:sz="4" w:space="0" w:color="000000"/>
            </w:tcBorders>
            <w:shd w:val="clear" w:color="D6D9BC" w:fill="D6D9BC"/>
            <w:vAlign w:val="center"/>
            <w:hideMark/>
          </w:tcPr>
          <w:p w:rsidR="0022351E" w:rsidRPr="0022351E" w:rsidRDefault="0022351E" w:rsidP="0022351E">
            <w:pPr>
              <w:suppressAutoHyphens w:val="0"/>
              <w:autoSpaceDN/>
              <w:jc w:val="center"/>
              <w:textAlignment w:val="auto"/>
              <w:rPr>
                <w:rFonts w:ascii="Calibri" w:hAnsi="Calibri"/>
                <w:color w:val="000000"/>
                <w:sz w:val="22"/>
                <w:szCs w:val="14"/>
                <w:lang w:val="es-CO" w:eastAsia="es-CO"/>
              </w:rPr>
            </w:pPr>
            <w:r w:rsidRPr="0022351E">
              <w:rPr>
                <w:rFonts w:ascii="Calibri" w:hAnsi="Calibri"/>
                <w:color w:val="000000"/>
                <w:sz w:val="22"/>
                <w:szCs w:val="14"/>
                <w:lang w:val="es-CO" w:eastAsia="es-CO"/>
              </w:rPr>
              <w:t>Dirección de Recursos Físicos</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22351E" w:rsidRPr="0022351E" w:rsidRDefault="0022351E" w:rsidP="0022351E">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22351E">
              <w:rPr>
                <w:rFonts w:ascii="Calibri" w:hAnsi="Calibri"/>
                <w:color w:val="FFFFFF" w:themeColor="background1"/>
                <w:sz w:val="24"/>
                <w:szCs w:val="14"/>
                <w:lang w:val="es-CO" w:eastAsia="es-CO"/>
              </w:rPr>
              <w:t>%</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22351E" w:rsidRDefault="0022351E" w:rsidP="00B17FFE">
      <w:pPr>
        <w:ind w:right="49"/>
        <w:jc w:val="both"/>
        <w:rPr>
          <w:rFonts w:ascii="Arial" w:hAnsi="Arial" w:cs="Arial"/>
          <w:b/>
          <w:bCs/>
          <w:iCs/>
          <w:sz w:val="24"/>
          <w:szCs w:val="24"/>
        </w:rPr>
      </w:pPr>
    </w:p>
    <w:p w:rsidR="004A2B21" w:rsidRPr="001B1368" w:rsidRDefault="004A2B21" w:rsidP="004A2B21">
      <w:pPr>
        <w:ind w:right="49"/>
        <w:jc w:val="both"/>
        <w:rPr>
          <w:rFonts w:ascii="Arial" w:hAnsi="Arial" w:cs="Arial"/>
          <w:bCs/>
          <w:iCs/>
          <w:sz w:val="24"/>
          <w:szCs w:val="24"/>
        </w:rPr>
      </w:pPr>
      <w:r>
        <w:rPr>
          <w:rFonts w:ascii="Arial" w:hAnsi="Arial" w:cs="Arial"/>
          <w:bCs/>
          <w:iCs/>
          <w:sz w:val="24"/>
          <w:szCs w:val="24"/>
        </w:rPr>
        <w:t xml:space="preserve">El Proceso de Gestión </w:t>
      </w:r>
      <w:r>
        <w:rPr>
          <w:rFonts w:ascii="Arial" w:hAnsi="Arial" w:cs="Arial"/>
          <w:bCs/>
          <w:iCs/>
          <w:sz w:val="24"/>
          <w:szCs w:val="24"/>
        </w:rPr>
        <w:t>Documental</w:t>
      </w:r>
      <w:r w:rsidRPr="001B1368">
        <w:rPr>
          <w:rFonts w:ascii="Arial" w:hAnsi="Arial" w:cs="Arial"/>
          <w:bCs/>
          <w:iCs/>
          <w:sz w:val="24"/>
          <w:szCs w:val="24"/>
        </w:rPr>
        <w:t xml:space="preserve">, cumplió todas las actividades propuestas para el trimestre </w:t>
      </w:r>
      <w:r>
        <w:rPr>
          <w:rFonts w:ascii="Arial" w:hAnsi="Arial" w:cs="Arial"/>
          <w:bCs/>
          <w:iCs/>
          <w:sz w:val="24"/>
          <w:szCs w:val="24"/>
        </w:rPr>
        <w:t>con el 100%.</w:t>
      </w:r>
    </w:p>
    <w:p w:rsidR="00B17FFE" w:rsidRDefault="00B17FFE" w:rsidP="001E55A9">
      <w:pPr>
        <w:jc w:val="both"/>
        <w:rPr>
          <w:noProof/>
          <w:lang w:eastAsia="es-CO"/>
        </w:rPr>
      </w:pPr>
    </w:p>
    <w:p w:rsidR="004A2B21" w:rsidRDefault="004A2B21" w:rsidP="001E55A9">
      <w:pPr>
        <w:jc w:val="both"/>
        <w:rPr>
          <w:noProof/>
          <w:lang w:eastAsia="es-CO"/>
        </w:rPr>
      </w:pPr>
    </w:p>
    <w:p w:rsidR="00B17FFE" w:rsidRPr="000F2D12"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DE GESTIÓN DE LAS TECNOLOGÍAS Y LAS COMUNICACIONES</w:t>
      </w:r>
    </w:p>
    <w:p w:rsidR="00B17FFE" w:rsidRDefault="00B17FFE" w:rsidP="001E55A9">
      <w:pPr>
        <w:jc w:val="both"/>
        <w:rPr>
          <w:noProof/>
          <w:lang w:eastAsia="es-CO"/>
        </w:rPr>
      </w:pPr>
    </w:p>
    <w:tbl>
      <w:tblPr>
        <w:tblW w:w="9435" w:type="dxa"/>
        <w:tblInd w:w="55" w:type="dxa"/>
        <w:tblCellMar>
          <w:left w:w="70" w:type="dxa"/>
          <w:right w:w="70" w:type="dxa"/>
        </w:tblCellMar>
        <w:tblLook w:val="04A0" w:firstRow="1" w:lastRow="0" w:firstColumn="1" w:lastColumn="0" w:noHBand="0" w:noVBand="1"/>
      </w:tblPr>
      <w:tblGrid>
        <w:gridCol w:w="1008"/>
        <w:gridCol w:w="5386"/>
        <w:gridCol w:w="1701"/>
        <w:gridCol w:w="1340"/>
      </w:tblGrid>
      <w:tr w:rsidR="00356436" w:rsidRPr="00356436" w:rsidTr="0064676D">
        <w:trPr>
          <w:trHeight w:val="300"/>
        </w:trPr>
        <w:tc>
          <w:tcPr>
            <w:tcW w:w="9435"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356436" w:rsidRPr="00356436" w:rsidRDefault="00356436" w:rsidP="00356436">
            <w:pPr>
              <w:suppressAutoHyphens w:val="0"/>
              <w:autoSpaceDN/>
              <w:jc w:val="center"/>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FORMULACIÓN Y SEGUIMIENTO A LOS PLANES OPERATIVOS ANUALES</w:t>
            </w:r>
          </w:p>
        </w:tc>
      </w:tr>
      <w:tr w:rsidR="00356436" w:rsidRPr="00356436" w:rsidTr="0064676D">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356436" w:rsidRPr="00356436" w:rsidRDefault="00356436" w:rsidP="00356436">
            <w:pPr>
              <w:suppressAutoHyphens w:val="0"/>
              <w:autoSpaceDN/>
              <w:jc w:val="center"/>
              <w:textAlignment w:val="auto"/>
              <w:rPr>
                <w:rFonts w:ascii="Calibri" w:hAnsi="Calibri"/>
                <w:b/>
                <w:bCs/>
                <w:color w:val="000000"/>
                <w:sz w:val="16"/>
                <w:szCs w:val="22"/>
                <w:lang w:val="es-CO" w:eastAsia="es-CO"/>
              </w:rPr>
            </w:pPr>
            <w:r w:rsidRPr="00356436">
              <w:rPr>
                <w:rFonts w:ascii="Calibri" w:hAnsi="Calibri"/>
                <w:b/>
                <w:bCs/>
                <w:color w:val="000000"/>
                <w:sz w:val="16"/>
                <w:szCs w:val="22"/>
                <w:lang w:val="es-CO" w:eastAsia="es-CO"/>
              </w:rPr>
              <w:t>PROCESO</w:t>
            </w:r>
          </w:p>
        </w:tc>
        <w:tc>
          <w:tcPr>
            <w:tcW w:w="8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36" w:rsidRPr="00356436" w:rsidRDefault="00356436" w:rsidP="00356436">
            <w:pPr>
              <w:suppressAutoHyphens w:val="0"/>
              <w:autoSpaceDN/>
              <w:jc w:val="center"/>
              <w:textAlignment w:val="auto"/>
              <w:rPr>
                <w:rFonts w:ascii="Calibri" w:hAnsi="Calibri"/>
                <w:color w:val="000000"/>
                <w:sz w:val="16"/>
                <w:szCs w:val="22"/>
                <w:lang w:val="es-CO" w:eastAsia="es-CO"/>
              </w:rPr>
            </w:pPr>
            <w:r w:rsidRPr="00356436">
              <w:rPr>
                <w:rFonts w:ascii="Calibri" w:hAnsi="Calibri"/>
                <w:color w:val="000000"/>
                <w:sz w:val="18"/>
                <w:szCs w:val="22"/>
                <w:lang w:val="es-CO" w:eastAsia="es-CO"/>
              </w:rPr>
              <w:t>GESTIÓN DE LAS TECNOLOGÍAS DE LA INFORMACIÓN Y LAS TELECOMUNICACIONES</w:t>
            </w:r>
            <w:r w:rsidRPr="00356436">
              <w:rPr>
                <w:rFonts w:ascii="Calibri" w:hAnsi="Calibri"/>
                <w:color w:val="000000"/>
                <w:sz w:val="16"/>
                <w:szCs w:val="22"/>
                <w:lang w:val="es-CO" w:eastAsia="es-CO"/>
              </w:rPr>
              <w:t>.</w:t>
            </w:r>
          </w:p>
        </w:tc>
      </w:tr>
      <w:tr w:rsidR="00356436" w:rsidRPr="00356436" w:rsidTr="0064676D">
        <w:trPr>
          <w:trHeight w:val="300"/>
        </w:trPr>
        <w:tc>
          <w:tcPr>
            <w:tcW w:w="100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356436" w:rsidRPr="00356436" w:rsidRDefault="00356436" w:rsidP="00356436">
            <w:pPr>
              <w:suppressAutoHyphens w:val="0"/>
              <w:autoSpaceDN/>
              <w:jc w:val="center"/>
              <w:textAlignment w:val="auto"/>
              <w:rPr>
                <w:rFonts w:ascii="Calibri" w:hAnsi="Calibri"/>
                <w:b/>
                <w:bCs/>
                <w:color w:val="000000"/>
                <w:sz w:val="16"/>
                <w:szCs w:val="22"/>
                <w:lang w:val="es-CO" w:eastAsia="es-CO"/>
              </w:rPr>
            </w:pPr>
            <w:r w:rsidRPr="00356436">
              <w:rPr>
                <w:rFonts w:ascii="Calibri" w:hAnsi="Calibri"/>
                <w:b/>
                <w:bCs/>
                <w:color w:val="000000"/>
                <w:sz w:val="16"/>
                <w:szCs w:val="22"/>
                <w:lang w:val="es-CO" w:eastAsia="es-CO"/>
              </w:rPr>
              <w:t>NÚMERO DE ESQUEMA</w:t>
            </w:r>
          </w:p>
        </w:tc>
        <w:tc>
          <w:tcPr>
            <w:tcW w:w="53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356436" w:rsidRPr="00356436" w:rsidRDefault="00356436" w:rsidP="00356436">
            <w:pPr>
              <w:suppressAutoHyphens w:val="0"/>
              <w:autoSpaceDN/>
              <w:jc w:val="center"/>
              <w:textAlignment w:val="auto"/>
              <w:rPr>
                <w:rFonts w:ascii="Calibri" w:hAnsi="Calibri"/>
                <w:b/>
                <w:bCs/>
                <w:color w:val="000000"/>
                <w:sz w:val="16"/>
                <w:szCs w:val="22"/>
                <w:lang w:val="es-CO" w:eastAsia="es-CO"/>
              </w:rPr>
            </w:pPr>
            <w:r w:rsidRPr="00356436">
              <w:rPr>
                <w:rFonts w:ascii="Calibri" w:hAnsi="Calibri"/>
                <w:b/>
                <w:bCs/>
                <w:color w:val="000000"/>
                <w:sz w:val="16"/>
                <w:szCs w:val="22"/>
                <w:lang w:val="es-CO" w:eastAsia="es-CO"/>
              </w:rPr>
              <w:t>OBJETIVO  /  ACTIVIDAD  / TAREA / SUBTAREA</w:t>
            </w:r>
          </w:p>
        </w:tc>
        <w:tc>
          <w:tcPr>
            <w:tcW w:w="1701"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356436" w:rsidRPr="00356436" w:rsidRDefault="00356436" w:rsidP="00356436">
            <w:pPr>
              <w:suppressAutoHyphens w:val="0"/>
              <w:autoSpaceDN/>
              <w:jc w:val="center"/>
              <w:textAlignment w:val="auto"/>
              <w:rPr>
                <w:rFonts w:ascii="Calibri" w:hAnsi="Calibri"/>
                <w:b/>
                <w:bCs/>
                <w:color w:val="000000"/>
                <w:sz w:val="16"/>
                <w:szCs w:val="22"/>
                <w:lang w:val="es-CO" w:eastAsia="es-CO"/>
              </w:rPr>
            </w:pPr>
            <w:r w:rsidRPr="00356436">
              <w:rPr>
                <w:rFonts w:ascii="Calibri" w:hAnsi="Calibri"/>
                <w:b/>
                <w:bCs/>
                <w:color w:val="000000"/>
                <w:sz w:val="16"/>
                <w:szCs w:val="22"/>
                <w:lang w:val="es-CO" w:eastAsia="es-CO"/>
              </w:rPr>
              <w:t>RESPONSABLE</w:t>
            </w:r>
          </w:p>
        </w:tc>
        <w:tc>
          <w:tcPr>
            <w:tcW w:w="1340" w:type="dxa"/>
            <w:tcBorders>
              <w:top w:val="nil"/>
              <w:left w:val="nil"/>
              <w:bottom w:val="single" w:sz="4" w:space="0" w:color="000000"/>
              <w:right w:val="single" w:sz="4" w:space="0" w:color="000000"/>
            </w:tcBorders>
            <w:shd w:val="clear" w:color="auto" w:fill="auto"/>
            <w:vAlign w:val="center"/>
            <w:hideMark/>
          </w:tcPr>
          <w:p w:rsidR="00356436" w:rsidRPr="00356436" w:rsidRDefault="00356436" w:rsidP="00356436">
            <w:pPr>
              <w:suppressAutoHyphens w:val="0"/>
              <w:autoSpaceDN/>
              <w:jc w:val="center"/>
              <w:textAlignment w:val="auto"/>
              <w:rPr>
                <w:rFonts w:ascii="Calibri" w:hAnsi="Calibri"/>
                <w:b/>
                <w:bCs/>
                <w:color w:val="000000"/>
                <w:sz w:val="16"/>
                <w:szCs w:val="22"/>
                <w:lang w:val="es-CO" w:eastAsia="es-CO"/>
              </w:rPr>
            </w:pPr>
            <w:r w:rsidRPr="00356436">
              <w:rPr>
                <w:rFonts w:ascii="Calibri" w:hAnsi="Calibri"/>
                <w:b/>
                <w:bCs/>
                <w:color w:val="000000"/>
                <w:sz w:val="16"/>
                <w:szCs w:val="22"/>
                <w:lang w:val="es-CO" w:eastAsia="es-CO"/>
              </w:rPr>
              <w:t>PROGRAMACIÓN DE METAS PARA EL PERIODO</w:t>
            </w:r>
          </w:p>
        </w:tc>
      </w:tr>
      <w:tr w:rsidR="00356436" w:rsidRPr="00356436" w:rsidTr="006F2F12">
        <w:trPr>
          <w:trHeight w:val="300"/>
        </w:trPr>
        <w:tc>
          <w:tcPr>
            <w:tcW w:w="1008" w:type="dxa"/>
            <w:vMerge/>
            <w:tcBorders>
              <w:top w:val="nil"/>
              <w:left w:val="single" w:sz="4" w:space="0" w:color="000000"/>
              <w:bottom w:val="single" w:sz="4" w:space="0" w:color="000000"/>
              <w:right w:val="single" w:sz="4" w:space="0" w:color="000000"/>
            </w:tcBorders>
            <w:vAlign w:val="center"/>
            <w:hideMark/>
          </w:tcPr>
          <w:p w:rsidR="00356436" w:rsidRPr="00356436" w:rsidRDefault="00356436" w:rsidP="00356436">
            <w:pPr>
              <w:suppressAutoHyphens w:val="0"/>
              <w:autoSpaceDN/>
              <w:textAlignment w:val="auto"/>
              <w:rPr>
                <w:rFonts w:ascii="Calibri" w:hAnsi="Calibri"/>
                <w:b/>
                <w:bCs/>
                <w:color w:val="000000"/>
                <w:sz w:val="16"/>
                <w:szCs w:val="22"/>
                <w:lang w:val="es-CO" w:eastAsia="es-CO"/>
              </w:rPr>
            </w:pPr>
          </w:p>
        </w:tc>
        <w:tc>
          <w:tcPr>
            <w:tcW w:w="5386" w:type="dxa"/>
            <w:vMerge/>
            <w:tcBorders>
              <w:top w:val="nil"/>
              <w:left w:val="single" w:sz="4" w:space="0" w:color="000000"/>
              <w:bottom w:val="single" w:sz="4" w:space="0" w:color="000000"/>
              <w:right w:val="single" w:sz="4" w:space="0" w:color="000000"/>
            </w:tcBorders>
            <w:vAlign w:val="center"/>
            <w:hideMark/>
          </w:tcPr>
          <w:p w:rsidR="00356436" w:rsidRPr="00356436" w:rsidRDefault="00356436" w:rsidP="00356436">
            <w:pPr>
              <w:suppressAutoHyphens w:val="0"/>
              <w:autoSpaceDN/>
              <w:textAlignment w:val="auto"/>
              <w:rPr>
                <w:rFonts w:ascii="Calibri" w:hAnsi="Calibri"/>
                <w:b/>
                <w:bCs/>
                <w:color w:val="000000"/>
                <w:sz w:val="16"/>
                <w:szCs w:val="22"/>
                <w:lang w:val="es-CO" w:eastAsia="es-CO"/>
              </w:rPr>
            </w:pPr>
          </w:p>
        </w:tc>
        <w:tc>
          <w:tcPr>
            <w:tcW w:w="1701" w:type="dxa"/>
            <w:vMerge/>
            <w:tcBorders>
              <w:top w:val="nil"/>
              <w:left w:val="single" w:sz="4" w:space="0" w:color="000000"/>
              <w:bottom w:val="single" w:sz="4" w:space="0" w:color="000000"/>
              <w:right w:val="single" w:sz="4" w:space="0" w:color="000000"/>
            </w:tcBorders>
            <w:vAlign w:val="center"/>
            <w:hideMark/>
          </w:tcPr>
          <w:p w:rsidR="00356436" w:rsidRPr="00356436" w:rsidRDefault="00356436" w:rsidP="00356436">
            <w:pPr>
              <w:suppressAutoHyphens w:val="0"/>
              <w:autoSpaceDN/>
              <w:textAlignment w:val="auto"/>
              <w:rPr>
                <w:rFonts w:ascii="Calibri" w:hAnsi="Calibri"/>
                <w:b/>
                <w:bCs/>
                <w:color w:val="000000"/>
                <w:sz w:val="16"/>
                <w:szCs w:val="22"/>
                <w:lang w:val="es-CO" w:eastAsia="es-CO"/>
              </w:rPr>
            </w:pPr>
          </w:p>
        </w:tc>
        <w:tc>
          <w:tcPr>
            <w:tcW w:w="1340" w:type="dxa"/>
            <w:tcBorders>
              <w:top w:val="nil"/>
              <w:left w:val="nil"/>
              <w:bottom w:val="single" w:sz="4" w:space="0" w:color="000000"/>
              <w:right w:val="single" w:sz="4" w:space="0" w:color="000000"/>
            </w:tcBorders>
            <w:shd w:val="clear" w:color="FABF8F" w:fill="FABF8F"/>
            <w:vAlign w:val="center"/>
            <w:hideMark/>
          </w:tcPr>
          <w:p w:rsidR="00356436" w:rsidRPr="00356436" w:rsidRDefault="00356436" w:rsidP="00356436">
            <w:pPr>
              <w:suppressAutoHyphens w:val="0"/>
              <w:autoSpaceDN/>
              <w:jc w:val="center"/>
              <w:textAlignment w:val="auto"/>
              <w:rPr>
                <w:rFonts w:ascii="Calibri" w:hAnsi="Calibri"/>
                <w:b/>
                <w:bCs/>
                <w:color w:val="000000"/>
                <w:sz w:val="16"/>
                <w:szCs w:val="22"/>
                <w:lang w:val="es-CO" w:eastAsia="es-CO"/>
              </w:rPr>
            </w:pPr>
            <w:r w:rsidRPr="00356436">
              <w:rPr>
                <w:rFonts w:ascii="Calibri" w:hAnsi="Calibri"/>
                <w:b/>
                <w:bCs/>
                <w:color w:val="000000"/>
                <w:sz w:val="16"/>
                <w:szCs w:val="22"/>
                <w:lang w:val="es-CO" w:eastAsia="es-CO"/>
              </w:rPr>
              <w:t>LOGRO PERIODO</w:t>
            </w:r>
          </w:p>
        </w:tc>
      </w:tr>
      <w:tr w:rsidR="00356436" w:rsidRPr="00356436" w:rsidTr="0064676D">
        <w:trPr>
          <w:trHeight w:val="803"/>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1. Implementar un modelo de vigilancia a la aplicación de la reglamentación del nuevo Sistema Nacional de Control Fiscal para garantizar su correcta operación.</w:t>
            </w:r>
          </w:p>
        </w:tc>
        <w:tc>
          <w:tcPr>
            <w:tcW w:w="1701"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w:t>
            </w:r>
          </w:p>
        </w:tc>
      </w:tr>
      <w:tr w:rsidR="00356436" w:rsidRPr="00356436" w:rsidTr="0064676D">
        <w:trPr>
          <w:trHeight w:val="417"/>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356436">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1.</w:t>
            </w:r>
            <w:r w:rsidR="00356436" w:rsidRPr="00356436">
              <w:rPr>
                <w:rFonts w:ascii="Calibri" w:hAnsi="Calibri"/>
                <w:b/>
                <w:bCs/>
                <w:color w:val="000000"/>
                <w:sz w:val="22"/>
                <w:szCs w:val="22"/>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1.3. Implementar una metodología para mejorar el co</w:t>
            </w:r>
            <w:r w:rsidRPr="00356436">
              <w:rPr>
                <w:rFonts w:ascii="Calibri" w:hAnsi="Calibri"/>
                <w:b/>
                <w:bCs/>
                <w:color w:val="000000"/>
                <w:sz w:val="22"/>
                <w:szCs w:val="22"/>
                <w:lang w:val="es-CO" w:eastAsia="es-CO"/>
              </w:rPr>
              <w:t>n</w:t>
            </w:r>
            <w:r w:rsidRPr="00356436">
              <w:rPr>
                <w:rFonts w:ascii="Calibri" w:hAnsi="Calibri"/>
                <w:b/>
                <w:bCs/>
                <w:color w:val="000000"/>
                <w:sz w:val="22"/>
                <w:szCs w:val="22"/>
                <w:lang w:val="es-CO" w:eastAsia="es-CO"/>
              </w:rPr>
              <w:t>trol de calidad del proceso auditor.</w:t>
            </w:r>
          </w:p>
        </w:tc>
        <w:tc>
          <w:tcPr>
            <w:tcW w:w="1701"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w:t>
            </w:r>
          </w:p>
        </w:tc>
      </w:tr>
      <w:tr w:rsidR="00356436" w:rsidRPr="00356436" w:rsidTr="0064676D">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64676D">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00356436" w:rsidRPr="00356436">
              <w:rPr>
                <w:rFonts w:ascii="Calibri" w:hAnsi="Calibri"/>
                <w:color w:val="000000"/>
                <w:sz w:val="22"/>
                <w:szCs w:val="22"/>
                <w:lang w:val="es-CO" w:eastAsia="es-CO"/>
              </w:rPr>
              <w:t xml:space="preserve">1.3.6 </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Asesorar, coordinar y acompañar tecnológicamente en la definición y aplicación del control de calidad al proceso de Auditor</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xml:space="preserve">Oficina </w:t>
            </w:r>
          </w:p>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Planeación</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56436" w:rsidRPr="00356436" w:rsidRDefault="00356436" w:rsidP="0064676D">
            <w:pPr>
              <w:suppressAutoHyphens w:val="0"/>
              <w:autoSpaceDN/>
              <w:jc w:val="center"/>
              <w:textAlignment w:val="auto"/>
              <w:rPr>
                <w:rFonts w:ascii="Calibri" w:hAnsi="Calibri"/>
                <w:color w:val="FFFFFF" w:themeColor="background1"/>
                <w:sz w:val="24"/>
                <w:szCs w:val="22"/>
                <w:lang w:val="es-CO" w:eastAsia="es-CO"/>
              </w:rPr>
            </w:pPr>
            <w:r w:rsidRPr="00356436">
              <w:rPr>
                <w:rFonts w:ascii="Calibri" w:hAnsi="Calibri"/>
                <w:color w:val="FFFFFF" w:themeColor="background1"/>
                <w:sz w:val="24"/>
                <w:szCs w:val="22"/>
                <w:lang w:val="es-CO" w:eastAsia="es-CO"/>
              </w:rPr>
              <w:t>100%</w:t>
            </w:r>
          </w:p>
        </w:tc>
      </w:tr>
      <w:tr w:rsidR="00356436" w:rsidRPr="00356436" w:rsidTr="0064676D">
        <w:trPr>
          <w:trHeight w:val="748"/>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lastRenderedPageBreak/>
              <w:t>2</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2. Fortalecer el Control Fiscal Territorial, mediante la implementación integrada de las herramientas tecnol</w:t>
            </w:r>
            <w:r w:rsidRPr="00356436">
              <w:rPr>
                <w:rFonts w:ascii="Calibri" w:hAnsi="Calibri"/>
                <w:b/>
                <w:bCs/>
                <w:color w:val="000000"/>
                <w:sz w:val="22"/>
                <w:szCs w:val="22"/>
                <w:lang w:val="es-CO" w:eastAsia="es-CO"/>
              </w:rPr>
              <w:t>ó</w:t>
            </w:r>
            <w:r w:rsidRPr="00356436">
              <w:rPr>
                <w:rFonts w:ascii="Calibri" w:hAnsi="Calibri"/>
                <w:b/>
                <w:bCs/>
                <w:color w:val="000000"/>
                <w:sz w:val="22"/>
                <w:szCs w:val="22"/>
                <w:lang w:val="es-CO" w:eastAsia="es-CO"/>
              </w:rPr>
              <w:t>gicas disponibles.</w:t>
            </w:r>
          </w:p>
        </w:tc>
        <w:tc>
          <w:tcPr>
            <w:tcW w:w="1701"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FFFFFF" w:themeColor="background1"/>
                <w:sz w:val="24"/>
                <w:szCs w:val="22"/>
                <w:lang w:val="es-CO" w:eastAsia="es-CO"/>
              </w:rPr>
            </w:pPr>
            <w:r w:rsidRPr="00356436">
              <w:rPr>
                <w:rFonts w:ascii="Calibri" w:hAnsi="Calibri"/>
                <w:color w:val="FFFFFF" w:themeColor="background1"/>
                <w:sz w:val="24"/>
                <w:szCs w:val="22"/>
                <w:lang w:val="es-CO" w:eastAsia="es-CO"/>
              </w:rPr>
              <w:t> </w:t>
            </w:r>
          </w:p>
        </w:tc>
      </w:tr>
      <w:tr w:rsidR="00356436" w:rsidRPr="00356436" w:rsidTr="0064676D">
        <w:trPr>
          <w:trHeight w:val="1135"/>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356436">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2.</w:t>
            </w:r>
            <w:r w:rsidR="00356436" w:rsidRPr="00356436">
              <w:rPr>
                <w:rFonts w:ascii="Calibri" w:hAnsi="Calibri"/>
                <w:b/>
                <w:bCs/>
                <w:color w:val="000000"/>
                <w:sz w:val="22"/>
                <w:szCs w:val="22"/>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2.2. Robustecer la capacidad del Sistema Nacional de Control Fiscal, mediante la modernización del Sistema de Información de Auditoría - SIA, para garantizar una re</w:t>
            </w:r>
            <w:r w:rsidRPr="00356436">
              <w:rPr>
                <w:rFonts w:ascii="Calibri" w:hAnsi="Calibri"/>
                <w:b/>
                <w:bCs/>
                <w:color w:val="000000"/>
                <w:sz w:val="22"/>
                <w:szCs w:val="22"/>
                <w:lang w:val="es-CO" w:eastAsia="es-CO"/>
              </w:rPr>
              <w:t>n</w:t>
            </w:r>
            <w:r w:rsidRPr="00356436">
              <w:rPr>
                <w:rFonts w:ascii="Calibri" w:hAnsi="Calibri"/>
                <w:b/>
                <w:bCs/>
                <w:color w:val="000000"/>
                <w:sz w:val="22"/>
                <w:szCs w:val="22"/>
                <w:lang w:val="es-CO" w:eastAsia="es-CO"/>
              </w:rPr>
              <w:t>dición de la cuenta en línea.</w:t>
            </w:r>
          </w:p>
        </w:tc>
        <w:tc>
          <w:tcPr>
            <w:tcW w:w="1701"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FFFFFF" w:themeColor="background1"/>
                <w:sz w:val="24"/>
                <w:szCs w:val="22"/>
                <w:lang w:val="es-CO" w:eastAsia="es-CO"/>
              </w:rPr>
            </w:pPr>
            <w:r w:rsidRPr="00356436">
              <w:rPr>
                <w:rFonts w:ascii="Calibri" w:hAnsi="Calibri"/>
                <w:color w:val="FFFFFF" w:themeColor="background1"/>
                <w:sz w:val="24"/>
                <w:szCs w:val="22"/>
                <w:lang w:val="es-CO" w:eastAsia="es-CO"/>
              </w:rPr>
              <w:t> </w:t>
            </w:r>
          </w:p>
        </w:tc>
      </w:tr>
      <w:tr w:rsidR="00356436" w:rsidRPr="00356436" w:rsidTr="0064676D">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64676D">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00356436" w:rsidRPr="00356436">
              <w:rPr>
                <w:rFonts w:ascii="Calibri" w:hAnsi="Calibri"/>
                <w:color w:val="000000"/>
                <w:sz w:val="22"/>
                <w:szCs w:val="22"/>
                <w:lang w:val="es-CO" w:eastAsia="es-CO"/>
              </w:rPr>
              <w:t xml:space="preserve">2.2.2 </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Transformar los Sistemas de información  SIA en un Sist</w:t>
            </w:r>
            <w:r w:rsidRPr="00356436">
              <w:rPr>
                <w:rFonts w:ascii="Calibri" w:hAnsi="Calibri"/>
                <w:color w:val="000000"/>
                <w:sz w:val="22"/>
                <w:szCs w:val="22"/>
                <w:lang w:val="es-CO" w:eastAsia="es-CO"/>
              </w:rPr>
              <w:t>e</w:t>
            </w:r>
            <w:r w:rsidRPr="00356436">
              <w:rPr>
                <w:rFonts w:ascii="Calibri" w:hAnsi="Calibri"/>
                <w:color w:val="000000"/>
                <w:sz w:val="22"/>
                <w:szCs w:val="22"/>
                <w:lang w:val="es-CO" w:eastAsia="es-CO"/>
              </w:rPr>
              <w:t xml:space="preserve">ma de información integrado en línea e interoperable </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xml:space="preserve">Oficina </w:t>
            </w:r>
          </w:p>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Planeación</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56436" w:rsidRPr="00356436" w:rsidRDefault="00356436" w:rsidP="0064676D">
            <w:pPr>
              <w:suppressAutoHyphens w:val="0"/>
              <w:autoSpaceDN/>
              <w:jc w:val="center"/>
              <w:textAlignment w:val="auto"/>
              <w:rPr>
                <w:rFonts w:ascii="Calibri" w:hAnsi="Calibri"/>
                <w:color w:val="FFFFFF" w:themeColor="background1"/>
                <w:sz w:val="24"/>
                <w:szCs w:val="22"/>
                <w:lang w:val="es-CO" w:eastAsia="es-CO"/>
              </w:rPr>
            </w:pPr>
            <w:r w:rsidRPr="00356436">
              <w:rPr>
                <w:rFonts w:ascii="Calibri" w:hAnsi="Calibri"/>
                <w:color w:val="FFFFFF" w:themeColor="background1"/>
                <w:sz w:val="24"/>
                <w:szCs w:val="22"/>
                <w:lang w:val="es-CO" w:eastAsia="es-CO"/>
              </w:rPr>
              <w:t>100%</w:t>
            </w:r>
          </w:p>
        </w:tc>
      </w:tr>
      <w:tr w:rsidR="00356436" w:rsidRPr="00356436" w:rsidTr="0064676D">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64676D">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2.2.3</w:t>
            </w:r>
            <w:r w:rsidR="00356436" w:rsidRPr="00356436">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Mantener y mejorar  los sistemas de información SIA M</w:t>
            </w:r>
            <w:r w:rsidRPr="00356436">
              <w:rPr>
                <w:rFonts w:ascii="Calibri" w:hAnsi="Calibri"/>
                <w:color w:val="000000"/>
                <w:sz w:val="22"/>
                <w:szCs w:val="22"/>
                <w:lang w:val="es-CO" w:eastAsia="es-CO"/>
              </w:rPr>
              <w:t>i</w:t>
            </w:r>
            <w:r w:rsidRPr="00356436">
              <w:rPr>
                <w:rFonts w:ascii="Calibri" w:hAnsi="Calibri"/>
                <w:color w:val="000000"/>
                <w:sz w:val="22"/>
                <w:szCs w:val="22"/>
                <w:lang w:val="es-CO" w:eastAsia="es-CO"/>
              </w:rPr>
              <w:t>sionales, estratégico y  de apoyo</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xml:space="preserve">Oficina </w:t>
            </w:r>
          </w:p>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Planeación</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56436" w:rsidRPr="00356436" w:rsidRDefault="0064676D" w:rsidP="0064676D">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356436" w:rsidRPr="00356436">
              <w:rPr>
                <w:rFonts w:ascii="Calibri" w:hAnsi="Calibri"/>
                <w:color w:val="FFFFFF" w:themeColor="background1"/>
                <w:sz w:val="24"/>
                <w:szCs w:val="22"/>
                <w:lang w:val="es-CO" w:eastAsia="es-CO"/>
              </w:rPr>
              <w:t>%</w:t>
            </w:r>
          </w:p>
        </w:tc>
      </w:tr>
      <w:tr w:rsidR="00356436" w:rsidRPr="00356436" w:rsidTr="0064676D">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64676D">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00356436" w:rsidRPr="00356436">
              <w:rPr>
                <w:rFonts w:ascii="Calibri" w:hAnsi="Calibri"/>
                <w:color w:val="000000"/>
                <w:sz w:val="22"/>
                <w:szCs w:val="22"/>
                <w:lang w:val="es-CO" w:eastAsia="es-CO"/>
              </w:rPr>
              <w:t xml:space="preserve">2.2.5 </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xml:space="preserve">Mantener los servicios de conectividad y </w:t>
            </w:r>
            <w:proofErr w:type="spellStart"/>
            <w:r w:rsidRPr="00356436">
              <w:rPr>
                <w:rFonts w:ascii="Calibri" w:hAnsi="Calibri"/>
                <w:color w:val="000000"/>
                <w:sz w:val="22"/>
                <w:szCs w:val="22"/>
                <w:lang w:val="es-CO" w:eastAsia="es-CO"/>
              </w:rPr>
              <w:t>collocation</w:t>
            </w:r>
            <w:proofErr w:type="spellEnd"/>
            <w:r w:rsidRPr="00356436">
              <w:rPr>
                <w:rFonts w:ascii="Calibri" w:hAnsi="Calibri"/>
                <w:color w:val="000000"/>
                <w:sz w:val="22"/>
                <w:szCs w:val="22"/>
                <w:lang w:val="es-CO" w:eastAsia="es-CO"/>
              </w:rPr>
              <w:t xml:space="preserve">  para la Auditoría General de la Republica. PI</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xml:space="preserve">Oficina </w:t>
            </w:r>
          </w:p>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Planeación</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56436" w:rsidRPr="00356436" w:rsidRDefault="0064676D" w:rsidP="0064676D">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356436" w:rsidRPr="00356436">
              <w:rPr>
                <w:rFonts w:ascii="Calibri" w:hAnsi="Calibri"/>
                <w:color w:val="FFFFFF" w:themeColor="background1"/>
                <w:sz w:val="24"/>
                <w:szCs w:val="22"/>
                <w:lang w:val="es-CO" w:eastAsia="es-CO"/>
              </w:rPr>
              <w:t>%</w:t>
            </w:r>
          </w:p>
        </w:tc>
      </w:tr>
      <w:tr w:rsidR="00356436" w:rsidRPr="00356436" w:rsidTr="0064676D">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64676D">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2.2.6</w:t>
            </w:r>
            <w:r w:rsidR="00356436" w:rsidRPr="00356436">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xml:space="preserve">Adelantar los proceso de </w:t>
            </w:r>
            <w:proofErr w:type="spellStart"/>
            <w:r w:rsidRPr="00356436">
              <w:rPr>
                <w:rFonts w:ascii="Calibri" w:hAnsi="Calibri"/>
                <w:color w:val="000000"/>
                <w:sz w:val="22"/>
                <w:szCs w:val="22"/>
                <w:lang w:val="es-CO" w:eastAsia="es-CO"/>
              </w:rPr>
              <w:t>contratacion</w:t>
            </w:r>
            <w:proofErr w:type="spellEnd"/>
            <w:r w:rsidRPr="00356436">
              <w:rPr>
                <w:rFonts w:ascii="Calibri" w:hAnsi="Calibri"/>
                <w:color w:val="000000"/>
                <w:sz w:val="22"/>
                <w:szCs w:val="22"/>
                <w:lang w:val="es-CO" w:eastAsia="es-CO"/>
              </w:rPr>
              <w:t xml:space="preserve"> para la </w:t>
            </w:r>
            <w:proofErr w:type="spellStart"/>
            <w:r w:rsidRPr="00356436">
              <w:rPr>
                <w:rFonts w:ascii="Calibri" w:hAnsi="Calibri"/>
                <w:color w:val="000000"/>
                <w:sz w:val="22"/>
                <w:szCs w:val="22"/>
                <w:lang w:val="es-CO" w:eastAsia="es-CO"/>
              </w:rPr>
              <w:t>adquision</w:t>
            </w:r>
            <w:proofErr w:type="spellEnd"/>
            <w:r w:rsidRPr="00356436">
              <w:rPr>
                <w:rFonts w:ascii="Calibri" w:hAnsi="Calibri"/>
                <w:color w:val="000000"/>
                <w:sz w:val="22"/>
                <w:szCs w:val="22"/>
                <w:lang w:val="es-CO" w:eastAsia="es-CO"/>
              </w:rPr>
              <w:t xml:space="preserve"> y/o </w:t>
            </w:r>
            <w:proofErr w:type="spellStart"/>
            <w:r w:rsidRPr="00356436">
              <w:rPr>
                <w:rFonts w:ascii="Calibri" w:hAnsi="Calibri"/>
                <w:color w:val="000000"/>
                <w:sz w:val="22"/>
                <w:szCs w:val="22"/>
                <w:lang w:val="es-CO" w:eastAsia="es-CO"/>
              </w:rPr>
              <w:t>Renovacion</w:t>
            </w:r>
            <w:proofErr w:type="spellEnd"/>
            <w:r w:rsidRPr="00356436">
              <w:rPr>
                <w:rFonts w:ascii="Calibri" w:hAnsi="Calibri"/>
                <w:color w:val="000000"/>
                <w:sz w:val="22"/>
                <w:szCs w:val="22"/>
                <w:lang w:val="es-CO" w:eastAsia="es-CO"/>
              </w:rPr>
              <w:t xml:space="preserve">  de </w:t>
            </w:r>
            <w:proofErr w:type="spellStart"/>
            <w:r w:rsidRPr="00356436">
              <w:rPr>
                <w:rFonts w:ascii="Calibri" w:hAnsi="Calibri"/>
                <w:color w:val="000000"/>
                <w:sz w:val="22"/>
                <w:szCs w:val="22"/>
                <w:lang w:val="es-CO" w:eastAsia="es-CO"/>
              </w:rPr>
              <w:t>harwdware</w:t>
            </w:r>
            <w:proofErr w:type="spellEnd"/>
            <w:r w:rsidRPr="00356436">
              <w:rPr>
                <w:rFonts w:ascii="Calibri" w:hAnsi="Calibri"/>
                <w:color w:val="000000"/>
                <w:sz w:val="22"/>
                <w:szCs w:val="22"/>
                <w:lang w:val="es-CO" w:eastAsia="es-CO"/>
              </w:rPr>
              <w:t xml:space="preserve"> y software para AGR (L</w:t>
            </w:r>
            <w:r w:rsidRPr="00356436">
              <w:rPr>
                <w:rFonts w:ascii="Calibri" w:hAnsi="Calibri"/>
                <w:color w:val="000000"/>
                <w:sz w:val="22"/>
                <w:szCs w:val="22"/>
                <w:lang w:val="es-CO" w:eastAsia="es-CO"/>
              </w:rPr>
              <w:t>i</w:t>
            </w:r>
            <w:r w:rsidRPr="00356436">
              <w:rPr>
                <w:rFonts w:ascii="Calibri" w:hAnsi="Calibri"/>
                <w:color w:val="000000"/>
                <w:sz w:val="22"/>
                <w:szCs w:val="22"/>
                <w:lang w:val="es-CO" w:eastAsia="es-CO"/>
              </w:rPr>
              <w:t>cencias, pc, IPV6,Seguridad)</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Oficina</w:t>
            </w:r>
          </w:p>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xml:space="preserve"> Planeación</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56436" w:rsidRPr="00356436" w:rsidRDefault="0064676D" w:rsidP="0064676D">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356436" w:rsidRPr="00356436">
              <w:rPr>
                <w:rFonts w:ascii="Calibri" w:hAnsi="Calibri"/>
                <w:color w:val="FFFFFF" w:themeColor="background1"/>
                <w:sz w:val="24"/>
                <w:szCs w:val="22"/>
                <w:lang w:val="es-CO" w:eastAsia="es-CO"/>
              </w:rPr>
              <w:t>%</w:t>
            </w:r>
          </w:p>
        </w:tc>
      </w:tr>
      <w:tr w:rsidR="00356436" w:rsidRPr="00356436" w:rsidTr="0064676D">
        <w:trPr>
          <w:trHeight w:val="753"/>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356436">
            <w:pPr>
              <w:suppressAutoHyphens w:val="0"/>
              <w:autoSpaceDN/>
              <w:jc w:val="center"/>
              <w:textAlignment w:val="auto"/>
              <w:rPr>
                <w:rFonts w:ascii="Calibri" w:hAnsi="Calibri"/>
                <w:b/>
                <w:bCs/>
                <w:color w:val="000000"/>
                <w:sz w:val="22"/>
                <w:szCs w:val="22"/>
                <w:lang w:val="es-CO" w:eastAsia="es-CO"/>
              </w:rPr>
            </w:pPr>
            <w:r>
              <w:rPr>
                <w:rFonts w:ascii="Calibri" w:hAnsi="Calibri"/>
                <w:b/>
                <w:bCs/>
                <w:color w:val="000000"/>
                <w:sz w:val="22"/>
                <w:szCs w:val="22"/>
                <w:lang w:val="es-CO" w:eastAsia="es-CO"/>
              </w:rPr>
              <w:t>2.</w:t>
            </w:r>
            <w:r w:rsidR="00356436" w:rsidRPr="00356436">
              <w:rPr>
                <w:rFonts w:ascii="Calibri" w:hAnsi="Calibri"/>
                <w:b/>
                <w:bCs/>
                <w:color w:val="000000"/>
                <w:sz w:val="22"/>
                <w:szCs w:val="22"/>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2.3. Implementar un modelo de seguimiento a los proc</w:t>
            </w:r>
            <w:r w:rsidRPr="00356436">
              <w:rPr>
                <w:rFonts w:ascii="Calibri" w:hAnsi="Calibri"/>
                <w:b/>
                <w:bCs/>
                <w:color w:val="000000"/>
                <w:sz w:val="22"/>
                <w:szCs w:val="22"/>
                <w:lang w:val="es-CO" w:eastAsia="es-CO"/>
              </w:rPr>
              <w:t>e</w:t>
            </w:r>
            <w:r w:rsidRPr="00356436">
              <w:rPr>
                <w:rFonts w:ascii="Calibri" w:hAnsi="Calibri"/>
                <w:b/>
                <w:bCs/>
                <w:color w:val="000000"/>
                <w:sz w:val="22"/>
                <w:szCs w:val="22"/>
                <w:lang w:val="es-CO" w:eastAsia="es-CO"/>
              </w:rPr>
              <w:t>sos de jurisdicción coactiva para elevar el índice de rec</w:t>
            </w:r>
            <w:r w:rsidRPr="00356436">
              <w:rPr>
                <w:rFonts w:ascii="Calibri" w:hAnsi="Calibri"/>
                <w:b/>
                <w:bCs/>
                <w:color w:val="000000"/>
                <w:sz w:val="22"/>
                <w:szCs w:val="22"/>
                <w:lang w:val="es-CO" w:eastAsia="es-CO"/>
              </w:rPr>
              <w:t>u</w:t>
            </w:r>
            <w:r w:rsidRPr="00356436">
              <w:rPr>
                <w:rFonts w:ascii="Calibri" w:hAnsi="Calibri"/>
                <w:b/>
                <w:bCs/>
                <w:color w:val="000000"/>
                <w:sz w:val="22"/>
                <w:szCs w:val="22"/>
                <w:lang w:val="es-CO" w:eastAsia="es-CO"/>
              </w:rPr>
              <w:t>peración de los recursos del Estado.</w:t>
            </w:r>
          </w:p>
        </w:tc>
        <w:tc>
          <w:tcPr>
            <w:tcW w:w="1701"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FFFFFF" w:themeColor="background1"/>
                <w:sz w:val="24"/>
                <w:szCs w:val="22"/>
                <w:lang w:val="es-CO" w:eastAsia="es-CO"/>
              </w:rPr>
            </w:pPr>
            <w:r w:rsidRPr="00356436">
              <w:rPr>
                <w:rFonts w:ascii="Calibri" w:hAnsi="Calibri"/>
                <w:color w:val="FFFFFF" w:themeColor="background1"/>
                <w:sz w:val="24"/>
                <w:szCs w:val="22"/>
                <w:lang w:val="es-CO" w:eastAsia="es-CO"/>
              </w:rPr>
              <w:t> </w:t>
            </w:r>
          </w:p>
        </w:tc>
      </w:tr>
      <w:tr w:rsidR="00356436" w:rsidRPr="00356436" w:rsidTr="0064676D">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64676D">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2.3.10</w:t>
            </w:r>
            <w:r w:rsidR="00356436" w:rsidRPr="00356436">
              <w:rPr>
                <w:rFonts w:ascii="Calibri" w:hAnsi="Calibri"/>
                <w:color w:val="000000"/>
                <w:sz w:val="22"/>
                <w:szCs w:val="22"/>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Asesorar y coordinar  la definición del alcance del Sistema de Información de SIA Fiscal, acompañar su operación  e implementar las mejoras.</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xml:space="preserve">Oficina </w:t>
            </w:r>
          </w:p>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Planeación</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56436" w:rsidRPr="00356436" w:rsidRDefault="0064676D" w:rsidP="0064676D">
            <w:pPr>
              <w:suppressAutoHyphens w:val="0"/>
              <w:autoSpaceDN/>
              <w:jc w:val="center"/>
              <w:textAlignment w:val="auto"/>
              <w:rPr>
                <w:rFonts w:ascii="Calibri" w:hAnsi="Calibri"/>
                <w:color w:val="FFFFFF" w:themeColor="background1"/>
                <w:sz w:val="24"/>
                <w:szCs w:val="22"/>
                <w:lang w:val="es-CO" w:eastAsia="es-CO"/>
              </w:rPr>
            </w:pPr>
            <w:r>
              <w:rPr>
                <w:rFonts w:ascii="Calibri" w:hAnsi="Calibri"/>
                <w:color w:val="FFFFFF" w:themeColor="background1"/>
                <w:sz w:val="24"/>
                <w:szCs w:val="22"/>
                <w:lang w:val="es-CO" w:eastAsia="es-CO"/>
              </w:rPr>
              <w:t>100</w:t>
            </w:r>
            <w:r w:rsidR="00356436" w:rsidRPr="00356436">
              <w:rPr>
                <w:rFonts w:ascii="Calibri" w:hAnsi="Calibri"/>
                <w:color w:val="FFFFFF" w:themeColor="background1"/>
                <w:sz w:val="24"/>
                <w:szCs w:val="22"/>
                <w:lang w:val="es-CO" w:eastAsia="es-CO"/>
              </w:rPr>
              <w:t>%</w:t>
            </w:r>
          </w:p>
        </w:tc>
      </w:tr>
      <w:tr w:rsidR="00356436" w:rsidRPr="00356436" w:rsidTr="0064676D">
        <w:trPr>
          <w:trHeight w:val="78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3</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3. Incrementar la eficiencia del Sistema Nacional de Co</w:t>
            </w:r>
            <w:r w:rsidRPr="00356436">
              <w:rPr>
                <w:rFonts w:ascii="Calibri" w:hAnsi="Calibri"/>
                <w:b/>
                <w:bCs/>
                <w:color w:val="000000"/>
                <w:sz w:val="22"/>
                <w:szCs w:val="22"/>
                <w:lang w:val="es-CO" w:eastAsia="es-CO"/>
              </w:rPr>
              <w:t>n</w:t>
            </w:r>
            <w:r w:rsidRPr="00356436">
              <w:rPr>
                <w:rFonts w:ascii="Calibri" w:hAnsi="Calibri"/>
                <w:b/>
                <w:bCs/>
                <w:color w:val="000000"/>
                <w:sz w:val="22"/>
                <w:szCs w:val="22"/>
                <w:lang w:val="es-CO" w:eastAsia="es-CO"/>
              </w:rPr>
              <w:t>trol Fiscal a través de la formación especializada de su talento humano y de los grupos de interés.</w:t>
            </w:r>
          </w:p>
        </w:tc>
        <w:tc>
          <w:tcPr>
            <w:tcW w:w="1701"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FFFFFF" w:themeColor="background1"/>
                <w:sz w:val="24"/>
                <w:szCs w:val="22"/>
                <w:lang w:val="es-CO" w:eastAsia="es-CO"/>
              </w:rPr>
            </w:pPr>
            <w:r w:rsidRPr="00356436">
              <w:rPr>
                <w:rFonts w:ascii="Calibri" w:hAnsi="Calibri"/>
                <w:color w:val="FFFFFF" w:themeColor="background1"/>
                <w:sz w:val="24"/>
                <w:szCs w:val="22"/>
                <w:lang w:val="es-CO" w:eastAsia="es-CO"/>
              </w:rPr>
              <w:t> </w:t>
            </w:r>
          </w:p>
        </w:tc>
      </w:tr>
      <w:tr w:rsidR="00356436" w:rsidRPr="00356436" w:rsidTr="0064676D">
        <w:trPr>
          <w:trHeight w:val="1104"/>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center"/>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3</w:t>
            </w:r>
            <w:r w:rsidR="0064676D">
              <w:rPr>
                <w:rFonts w:ascii="Calibri" w:hAnsi="Calibri"/>
                <w:b/>
                <w:bCs/>
                <w:color w:val="000000"/>
                <w:sz w:val="22"/>
                <w:szCs w:val="22"/>
                <w:lang w:val="es-CO" w:eastAsia="es-CO"/>
              </w:rPr>
              <w:t>.</w:t>
            </w:r>
            <w:r w:rsidRPr="00356436">
              <w:rPr>
                <w:rFonts w:ascii="Calibri" w:hAnsi="Calibri"/>
                <w:b/>
                <w:bCs/>
                <w:color w:val="000000"/>
                <w:sz w:val="22"/>
                <w:szCs w:val="22"/>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b/>
                <w:bCs/>
                <w:color w:val="000000"/>
                <w:sz w:val="22"/>
                <w:szCs w:val="22"/>
                <w:lang w:val="es-CO" w:eastAsia="es-CO"/>
              </w:rPr>
            </w:pPr>
            <w:r w:rsidRPr="00356436">
              <w:rPr>
                <w:rFonts w:ascii="Calibri" w:hAnsi="Calibri"/>
                <w:b/>
                <w:bCs/>
                <w:color w:val="000000"/>
                <w:sz w:val="22"/>
                <w:szCs w:val="22"/>
                <w:lang w:val="es-CO" w:eastAsia="es-CO"/>
              </w:rPr>
              <w:t>3.2 Fortalecer la capacidad de los grupos de interés de la Auditoría General de la República y de la ciudadanía en general para ejercer su derecho a la participación, en función del control fiscal y social.</w:t>
            </w:r>
          </w:p>
        </w:tc>
        <w:tc>
          <w:tcPr>
            <w:tcW w:w="1701"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w:t>
            </w:r>
          </w:p>
        </w:tc>
        <w:tc>
          <w:tcPr>
            <w:tcW w:w="1340"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356436">
            <w:pPr>
              <w:suppressAutoHyphens w:val="0"/>
              <w:autoSpaceDN/>
              <w:jc w:val="center"/>
              <w:textAlignment w:val="auto"/>
              <w:rPr>
                <w:rFonts w:ascii="Calibri" w:hAnsi="Calibri"/>
                <w:color w:val="FFFFFF" w:themeColor="background1"/>
                <w:sz w:val="24"/>
                <w:szCs w:val="22"/>
                <w:lang w:val="es-CO" w:eastAsia="es-CO"/>
              </w:rPr>
            </w:pPr>
            <w:r w:rsidRPr="00356436">
              <w:rPr>
                <w:rFonts w:ascii="Calibri" w:hAnsi="Calibri"/>
                <w:color w:val="FFFFFF" w:themeColor="background1"/>
                <w:sz w:val="24"/>
                <w:szCs w:val="22"/>
                <w:lang w:val="es-CO" w:eastAsia="es-CO"/>
              </w:rPr>
              <w:t> </w:t>
            </w:r>
          </w:p>
        </w:tc>
      </w:tr>
      <w:tr w:rsidR="00356436" w:rsidRPr="00356436" w:rsidTr="0064676D">
        <w:trPr>
          <w:trHeight w:val="90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356436" w:rsidRPr="00356436" w:rsidRDefault="0064676D" w:rsidP="0064676D">
            <w:pPr>
              <w:suppressAutoHyphens w:val="0"/>
              <w:autoSpaceDN/>
              <w:jc w:val="center"/>
              <w:textAlignment w:val="auto"/>
              <w:rPr>
                <w:rFonts w:ascii="Calibri" w:hAnsi="Calibri"/>
                <w:color w:val="000000"/>
                <w:sz w:val="22"/>
                <w:szCs w:val="22"/>
                <w:lang w:val="es-CO" w:eastAsia="es-CO"/>
              </w:rPr>
            </w:pPr>
            <w:r>
              <w:rPr>
                <w:rFonts w:ascii="Calibri" w:hAnsi="Calibri"/>
                <w:color w:val="000000"/>
                <w:sz w:val="22"/>
                <w:szCs w:val="22"/>
                <w:lang w:val="es-CO" w:eastAsia="es-CO"/>
              </w:rPr>
              <w:t xml:space="preserve"> </w:t>
            </w:r>
            <w:r w:rsidR="00356436" w:rsidRPr="00356436">
              <w:rPr>
                <w:rFonts w:ascii="Calibri" w:hAnsi="Calibri"/>
                <w:color w:val="000000"/>
                <w:sz w:val="22"/>
                <w:szCs w:val="22"/>
                <w:lang w:val="es-CO" w:eastAsia="es-CO"/>
              </w:rPr>
              <w:t xml:space="preserve">3.2.5 </w:t>
            </w:r>
          </w:p>
        </w:tc>
        <w:tc>
          <w:tcPr>
            <w:tcW w:w="5386" w:type="dxa"/>
            <w:tcBorders>
              <w:top w:val="nil"/>
              <w:left w:val="nil"/>
              <w:bottom w:val="single" w:sz="4" w:space="0" w:color="000000"/>
              <w:right w:val="single" w:sz="4" w:space="0" w:color="000000"/>
            </w:tcBorders>
            <w:shd w:val="clear" w:color="D6D9BC" w:fill="D6D9BC"/>
            <w:vAlign w:val="center"/>
            <w:hideMark/>
          </w:tcPr>
          <w:p w:rsidR="00356436" w:rsidRPr="00356436" w:rsidRDefault="00356436" w:rsidP="0064676D">
            <w:pPr>
              <w:suppressAutoHyphens w:val="0"/>
              <w:autoSpaceDN/>
              <w:jc w:val="both"/>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Implementar y hacer seguimiento a los convenios firm</w:t>
            </w:r>
            <w:r w:rsidRPr="00356436">
              <w:rPr>
                <w:rFonts w:ascii="Calibri" w:hAnsi="Calibri"/>
                <w:color w:val="000000"/>
                <w:sz w:val="22"/>
                <w:szCs w:val="22"/>
                <w:lang w:val="es-CO" w:eastAsia="es-CO"/>
              </w:rPr>
              <w:t>a</w:t>
            </w:r>
            <w:r w:rsidRPr="00356436">
              <w:rPr>
                <w:rFonts w:ascii="Calibri" w:hAnsi="Calibri"/>
                <w:color w:val="000000"/>
                <w:sz w:val="22"/>
                <w:szCs w:val="22"/>
                <w:lang w:val="es-CO" w:eastAsia="es-CO"/>
              </w:rPr>
              <w:t>dos entre Auditoría General de la Republica y las contral</w:t>
            </w:r>
            <w:r w:rsidRPr="00356436">
              <w:rPr>
                <w:rFonts w:ascii="Calibri" w:hAnsi="Calibri"/>
                <w:color w:val="000000"/>
                <w:sz w:val="22"/>
                <w:szCs w:val="22"/>
                <w:lang w:val="es-CO" w:eastAsia="es-CO"/>
              </w:rPr>
              <w:t>o</w:t>
            </w:r>
            <w:r w:rsidRPr="00356436">
              <w:rPr>
                <w:rFonts w:ascii="Calibri" w:hAnsi="Calibri"/>
                <w:color w:val="000000"/>
                <w:sz w:val="22"/>
                <w:szCs w:val="22"/>
                <w:lang w:val="es-CO" w:eastAsia="es-CO"/>
              </w:rPr>
              <w:t>rías territoriales para el uso y apropiación de los sistemas de información.</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 xml:space="preserve">Oficina </w:t>
            </w:r>
          </w:p>
          <w:p w:rsidR="00356436" w:rsidRPr="00356436" w:rsidRDefault="00356436" w:rsidP="00356436">
            <w:pPr>
              <w:suppressAutoHyphens w:val="0"/>
              <w:autoSpaceDN/>
              <w:jc w:val="center"/>
              <w:textAlignment w:val="auto"/>
              <w:rPr>
                <w:rFonts w:ascii="Calibri" w:hAnsi="Calibri"/>
                <w:color w:val="000000"/>
                <w:sz w:val="22"/>
                <w:szCs w:val="22"/>
                <w:lang w:val="es-CO" w:eastAsia="es-CO"/>
              </w:rPr>
            </w:pPr>
            <w:r w:rsidRPr="00356436">
              <w:rPr>
                <w:rFonts w:ascii="Calibri" w:hAnsi="Calibri"/>
                <w:color w:val="000000"/>
                <w:sz w:val="22"/>
                <w:szCs w:val="22"/>
                <w:lang w:val="es-CO" w:eastAsia="es-CO"/>
              </w:rPr>
              <w:t>Planeación</w:t>
            </w:r>
          </w:p>
        </w:tc>
        <w:tc>
          <w:tcPr>
            <w:tcW w:w="1340"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56436" w:rsidRPr="00356436" w:rsidRDefault="00356436" w:rsidP="0064676D">
            <w:pPr>
              <w:suppressAutoHyphens w:val="0"/>
              <w:autoSpaceDN/>
              <w:jc w:val="center"/>
              <w:textAlignment w:val="auto"/>
              <w:rPr>
                <w:rFonts w:ascii="Calibri" w:hAnsi="Calibri"/>
                <w:color w:val="FFFFFF" w:themeColor="background1"/>
                <w:sz w:val="24"/>
                <w:szCs w:val="22"/>
                <w:lang w:val="es-CO" w:eastAsia="es-CO"/>
              </w:rPr>
            </w:pPr>
            <w:r w:rsidRPr="00356436">
              <w:rPr>
                <w:rFonts w:ascii="Calibri" w:hAnsi="Calibri"/>
                <w:color w:val="FFFFFF" w:themeColor="background1"/>
                <w:sz w:val="24"/>
                <w:szCs w:val="22"/>
                <w:lang w:val="es-CO" w:eastAsia="es-CO"/>
              </w:rPr>
              <w:t>100%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B1192E" w:rsidRDefault="00B1192E" w:rsidP="001E55A9">
      <w:pPr>
        <w:jc w:val="both"/>
        <w:rPr>
          <w:noProof/>
          <w:lang w:eastAsia="es-CO"/>
        </w:rPr>
      </w:pPr>
    </w:p>
    <w:p w:rsidR="004A2B21" w:rsidRDefault="004A2B21" w:rsidP="004A2B21">
      <w:pPr>
        <w:ind w:right="49"/>
        <w:jc w:val="both"/>
        <w:rPr>
          <w:rFonts w:ascii="Arial" w:hAnsi="Arial" w:cs="Arial"/>
          <w:bCs/>
          <w:iCs/>
          <w:sz w:val="24"/>
          <w:szCs w:val="24"/>
        </w:rPr>
      </w:pPr>
      <w:r>
        <w:rPr>
          <w:rFonts w:ascii="Arial" w:hAnsi="Arial" w:cs="Arial"/>
          <w:bCs/>
          <w:iCs/>
          <w:sz w:val="24"/>
          <w:szCs w:val="24"/>
        </w:rPr>
        <w:t xml:space="preserve">El Proceso de Gestión </w:t>
      </w:r>
      <w:r>
        <w:rPr>
          <w:rFonts w:ascii="Arial" w:hAnsi="Arial" w:cs="Arial"/>
          <w:bCs/>
          <w:iCs/>
          <w:sz w:val="24"/>
          <w:szCs w:val="24"/>
        </w:rPr>
        <w:t>de las Tecnología</w:t>
      </w:r>
      <w:r w:rsidRPr="001B1368">
        <w:rPr>
          <w:rFonts w:ascii="Arial" w:hAnsi="Arial" w:cs="Arial"/>
          <w:bCs/>
          <w:iCs/>
          <w:sz w:val="24"/>
          <w:szCs w:val="24"/>
        </w:rPr>
        <w:t xml:space="preserve">, cumplió todas las actividades propuestas para el trimestre </w:t>
      </w:r>
      <w:r>
        <w:rPr>
          <w:rFonts w:ascii="Arial" w:hAnsi="Arial" w:cs="Arial"/>
          <w:bCs/>
          <w:iCs/>
          <w:sz w:val="24"/>
          <w:szCs w:val="24"/>
        </w:rPr>
        <w:t>con el 100%.</w:t>
      </w:r>
    </w:p>
    <w:p w:rsidR="00B117C3" w:rsidRDefault="00B117C3" w:rsidP="004A2B21">
      <w:pPr>
        <w:ind w:right="49"/>
        <w:jc w:val="both"/>
        <w:rPr>
          <w:rFonts w:ascii="Arial" w:hAnsi="Arial" w:cs="Arial"/>
          <w:bCs/>
          <w:iCs/>
          <w:sz w:val="24"/>
          <w:szCs w:val="24"/>
        </w:rPr>
      </w:pPr>
    </w:p>
    <w:p w:rsidR="00B117C3" w:rsidRDefault="00B117C3" w:rsidP="004A2B21">
      <w:pPr>
        <w:ind w:right="49"/>
        <w:jc w:val="both"/>
        <w:rPr>
          <w:rFonts w:ascii="Arial" w:hAnsi="Arial" w:cs="Arial"/>
          <w:bCs/>
          <w:iCs/>
          <w:sz w:val="24"/>
          <w:szCs w:val="24"/>
        </w:rPr>
      </w:pPr>
    </w:p>
    <w:p w:rsidR="00B117C3" w:rsidRPr="001B1368" w:rsidRDefault="00B117C3" w:rsidP="004A2B21">
      <w:pPr>
        <w:ind w:right="49"/>
        <w:jc w:val="both"/>
        <w:rPr>
          <w:rFonts w:ascii="Arial" w:hAnsi="Arial" w:cs="Arial"/>
          <w:bCs/>
          <w:iCs/>
          <w:sz w:val="24"/>
          <w:szCs w:val="24"/>
        </w:rPr>
      </w:pPr>
    </w:p>
    <w:p w:rsidR="004A2B21" w:rsidRDefault="004A2B21" w:rsidP="00B17FFE">
      <w:pPr>
        <w:ind w:right="49"/>
        <w:jc w:val="both"/>
        <w:rPr>
          <w:rFonts w:ascii="Arial" w:hAnsi="Arial" w:cs="Arial"/>
          <w:b/>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lastRenderedPageBreak/>
        <w:t>PROCESO EVALUACIÓN CONTROL Y MEJORA – EV</w:t>
      </w:r>
    </w:p>
    <w:p w:rsidR="00B17FFE" w:rsidRDefault="00B17FFE" w:rsidP="001E55A9">
      <w:pPr>
        <w:jc w:val="both"/>
        <w:rPr>
          <w:noProof/>
          <w:lang w:eastAsia="es-CO"/>
        </w:rPr>
      </w:pPr>
    </w:p>
    <w:p w:rsidR="00B17FFE" w:rsidRDefault="00B17FFE" w:rsidP="001E55A9">
      <w:pPr>
        <w:jc w:val="both"/>
        <w:rPr>
          <w:noProof/>
          <w:lang w:eastAsia="es-CO"/>
        </w:rPr>
      </w:pPr>
    </w:p>
    <w:tbl>
      <w:tblPr>
        <w:tblW w:w="9529" w:type="dxa"/>
        <w:tblInd w:w="55" w:type="dxa"/>
        <w:tblCellMar>
          <w:left w:w="70" w:type="dxa"/>
          <w:right w:w="70" w:type="dxa"/>
        </w:tblCellMar>
        <w:tblLook w:val="04A0" w:firstRow="1" w:lastRow="0" w:firstColumn="1" w:lastColumn="0" w:noHBand="0" w:noVBand="1"/>
      </w:tblPr>
      <w:tblGrid>
        <w:gridCol w:w="1008"/>
        <w:gridCol w:w="5386"/>
        <w:gridCol w:w="1701"/>
        <w:gridCol w:w="1434"/>
      </w:tblGrid>
      <w:tr w:rsidR="0064676D" w:rsidRPr="0064676D" w:rsidTr="0064676D">
        <w:trPr>
          <w:trHeight w:val="300"/>
        </w:trPr>
        <w:tc>
          <w:tcPr>
            <w:tcW w:w="9529"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64676D" w:rsidRPr="0064676D" w:rsidRDefault="0064676D" w:rsidP="0064676D">
            <w:pPr>
              <w:suppressAutoHyphens w:val="0"/>
              <w:autoSpaceDN/>
              <w:jc w:val="center"/>
              <w:textAlignment w:val="auto"/>
              <w:rPr>
                <w:rFonts w:ascii="Calibri" w:hAnsi="Calibri"/>
                <w:b/>
                <w:bCs/>
                <w:color w:val="000000"/>
                <w:sz w:val="22"/>
                <w:szCs w:val="18"/>
                <w:lang w:val="es-CO" w:eastAsia="es-CO"/>
              </w:rPr>
            </w:pPr>
            <w:r w:rsidRPr="0064676D">
              <w:rPr>
                <w:rFonts w:ascii="Calibri" w:hAnsi="Calibri"/>
                <w:b/>
                <w:bCs/>
                <w:color w:val="000000"/>
                <w:sz w:val="22"/>
                <w:szCs w:val="18"/>
                <w:lang w:val="es-CO" w:eastAsia="es-CO"/>
              </w:rPr>
              <w:t>FORMULACIÓN Y SEGUIMIENTO A LOS PLANES OPERATIVOS ANUALES</w:t>
            </w:r>
          </w:p>
        </w:tc>
      </w:tr>
      <w:tr w:rsidR="0064676D" w:rsidRPr="0064676D" w:rsidTr="0064676D">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64676D" w:rsidRPr="0064676D" w:rsidRDefault="0064676D" w:rsidP="0064676D">
            <w:pPr>
              <w:suppressAutoHyphens w:val="0"/>
              <w:autoSpaceDN/>
              <w:jc w:val="center"/>
              <w:textAlignment w:val="auto"/>
              <w:rPr>
                <w:rFonts w:ascii="Calibri" w:hAnsi="Calibri"/>
                <w:b/>
                <w:bCs/>
                <w:color w:val="000000"/>
                <w:sz w:val="22"/>
                <w:szCs w:val="18"/>
                <w:lang w:val="es-CO" w:eastAsia="es-CO"/>
              </w:rPr>
            </w:pPr>
            <w:r w:rsidRPr="0064676D">
              <w:rPr>
                <w:rFonts w:ascii="Calibri" w:hAnsi="Calibri"/>
                <w:b/>
                <w:bCs/>
                <w:color w:val="000000"/>
                <w:sz w:val="22"/>
                <w:szCs w:val="18"/>
                <w:lang w:val="es-CO" w:eastAsia="es-CO"/>
              </w:rPr>
              <w:t>PROCESO</w:t>
            </w:r>
          </w:p>
        </w:tc>
        <w:tc>
          <w:tcPr>
            <w:tcW w:w="8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676D" w:rsidRPr="0064676D" w:rsidRDefault="0064676D" w:rsidP="0064676D">
            <w:pPr>
              <w:suppressAutoHyphens w:val="0"/>
              <w:autoSpaceDN/>
              <w:jc w:val="center"/>
              <w:textAlignment w:val="auto"/>
              <w:rPr>
                <w:rFonts w:ascii="Calibri" w:hAnsi="Calibri"/>
                <w:color w:val="000000"/>
                <w:sz w:val="22"/>
                <w:szCs w:val="18"/>
                <w:lang w:val="es-CO" w:eastAsia="es-CO"/>
              </w:rPr>
            </w:pPr>
            <w:r w:rsidRPr="0064676D">
              <w:rPr>
                <w:rFonts w:ascii="Calibri" w:hAnsi="Calibri"/>
                <w:color w:val="000000"/>
                <w:sz w:val="22"/>
                <w:szCs w:val="18"/>
                <w:lang w:val="es-CO" w:eastAsia="es-CO"/>
              </w:rPr>
              <w:t>EVALUACIÓN CONTROL Y MEJORA</w:t>
            </w:r>
          </w:p>
        </w:tc>
      </w:tr>
      <w:tr w:rsidR="0064676D" w:rsidRPr="0064676D" w:rsidTr="0064676D">
        <w:trPr>
          <w:trHeight w:val="300"/>
        </w:trPr>
        <w:tc>
          <w:tcPr>
            <w:tcW w:w="100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64676D" w:rsidRPr="0064676D" w:rsidRDefault="0064676D" w:rsidP="0064676D">
            <w:pPr>
              <w:suppressAutoHyphens w:val="0"/>
              <w:autoSpaceDN/>
              <w:jc w:val="center"/>
              <w:textAlignment w:val="auto"/>
              <w:rPr>
                <w:rFonts w:ascii="Calibri" w:hAnsi="Calibri"/>
                <w:b/>
                <w:bCs/>
                <w:color w:val="000000"/>
                <w:sz w:val="18"/>
                <w:szCs w:val="18"/>
                <w:lang w:val="es-CO" w:eastAsia="es-CO"/>
              </w:rPr>
            </w:pPr>
            <w:r w:rsidRPr="0064676D">
              <w:rPr>
                <w:rFonts w:ascii="Calibri" w:hAnsi="Calibri"/>
                <w:b/>
                <w:bCs/>
                <w:color w:val="000000"/>
                <w:sz w:val="18"/>
                <w:szCs w:val="18"/>
                <w:lang w:val="es-CO" w:eastAsia="es-CO"/>
              </w:rPr>
              <w:t>NÚMERO DE E</w:t>
            </w:r>
            <w:r w:rsidRPr="0064676D">
              <w:rPr>
                <w:rFonts w:ascii="Calibri" w:hAnsi="Calibri"/>
                <w:b/>
                <w:bCs/>
                <w:color w:val="000000"/>
                <w:sz w:val="18"/>
                <w:szCs w:val="18"/>
                <w:lang w:val="es-CO" w:eastAsia="es-CO"/>
              </w:rPr>
              <w:t>S</w:t>
            </w:r>
            <w:r w:rsidRPr="0064676D">
              <w:rPr>
                <w:rFonts w:ascii="Calibri" w:hAnsi="Calibri"/>
                <w:b/>
                <w:bCs/>
                <w:color w:val="000000"/>
                <w:sz w:val="18"/>
                <w:szCs w:val="18"/>
                <w:lang w:val="es-CO" w:eastAsia="es-CO"/>
              </w:rPr>
              <w:t>QUEMA</w:t>
            </w:r>
          </w:p>
        </w:tc>
        <w:tc>
          <w:tcPr>
            <w:tcW w:w="53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64676D" w:rsidRPr="0064676D" w:rsidRDefault="0064676D" w:rsidP="0064676D">
            <w:pPr>
              <w:suppressAutoHyphens w:val="0"/>
              <w:autoSpaceDN/>
              <w:jc w:val="center"/>
              <w:textAlignment w:val="auto"/>
              <w:rPr>
                <w:rFonts w:ascii="Calibri" w:hAnsi="Calibri"/>
                <w:b/>
                <w:bCs/>
                <w:color w:val="000000"/>
                <w:sz w:val="18"/>
                <w:szCs w:val="18"/>
                <w:lang w:val="es-CO" w:eastAsia="es-CO"/>
              </w:rPr>
            </w:pPr>
            <w:r w:rsidRPr="0064676D">
              <w:rPr>
                <w:rFonts w:ascii="Calibri" w:hAnsi="Calibri"/>
                <w:b/>
                <w:bCs/>
                <w:color w:val="000000"/>
                <w:sz w:val="18"/>
                <w:szCs w:val="18"/>
                <w:lang w:val="es-CO" w:eastAsia="es-CO"/>
              </w:rPr>
              <w:t>OBJETIVO  /  ACTIVIDAD  / TAREA / SUBTAREA</w:t>
            </w:r>
          </w:p>
        </w:tc>
        <w:tc>
          <w:tcPr>
            <w:tcW w:w="1701"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64676D" w:rsidRPr="0064676D" w:rsidRDefault="0064676D" w:rsidP="0064676D">
            <w:pPr>
              <w:suppressAutoHyphens w:val="0"/>
              <w:autoSpaceDN/>
              <w:jc w:val="center"/>
              <w:textAlignment w:val="auto"/>
              <w:rPr>
                <w:rFonts w:ascii="Calibri" w:hAnsi="Calibri"/>
                <w:b/>
                <w:bCs/>
                <w:color w:val="000000"/>
                <w:sz w:val="18"/>
                <w:szCs w:val="18"/>
                <w:lang w:val="es-CO" w:eastAsia="es-CO"/>
              </w:rPr>
            </w:pPr>
            <w:r w:rsidRPr="0064676D">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64676D" w:rsidRPr="0064676D" w:rsidRDefault="0064676D" w:rsidP="0064676D">
            <w:pPr>
              <w:suppressAutoHyphens w:val="0"/>
              <w:autoSpaceDN/>
              <w:jc w:val="center"/>
              <w:textAlignment w:val="auto"/>
              <w:rPr>
                <w:rFonts w:ascii="Calibri" w:hAnsi="Calibri"/>
                <w:b/>
                <w:bCs/>
                <w:color w:val="000000"/>
                <w:sz w:val="18"/>
                <w:szCs w:val="18"/>
                <w:lang w:val="es-CO" w:eastAsia="es-CO"/>
              </w:rPr>
            </w:pPr>
            <w:r w:rsidRPr="0064676D">
              <w:rPr>
                <w:rFonts w:ascii="Calibri" w:hAnsi="Calibri"/>
                <w:b/>
                <w:bCs/>
                <w:color w:val="000000"/>
                <w:sz w:val="18"/>
                <w:szCs w:val="18"/>
                <w:lang w:val="es-CO" w:eastAsia="es-CO"/>
              </w:rPr>
              <w:t>PROGRAMACIÓN DE METAS PARA EL PERIODO</w:t>
            </w:r>
          </w:p>
        </w:tc>
      </w:tr>
      <w:tr w:rsidR="0064676D" w:rsidRPr="0064676D" w:rsidTr="006F2F12">
        <w:trPr>
          <w:trHeight w:val="228"/>
        </w:trPr>
        <w:tc>
          <w:tcPr>
            <w:tcW w:w="1008" w:type="dxa"/>
            <w:vMerge/>
            <w:tcBorders>
              <w:top w:val="nil"/>
              <w:left w:val="single" w:sz="4" w:space="0" w:color="000000"/>
              <w:bottom w:val="single" w:sz="4" w:space="0" w:color="000000"/>
              <w:right w:val="single" w:sz="4" w:space="0" w:color="000000"/>
            </w:tcBorders>
            <w:vAlign w:val="center"/>
            <w:hideMark/>
          </w:tcPr>
          <w:p w:rsidR="0064676D" w:rsidRPr="0064676D" w:rsidRDefault="0064676D" w:rsidP="0064676D">
            <w:pPr>
              <w:suppressAutoHyphens w:val="0"/>
              <w:autoSpaceDN/>
              <w:textAlignment w:val="auto"/>
              <w:rPr>
                <w:rFonts w:ascii="Calibri" w:hAnsi="Calibri"/>
                <w:b/>
                <w:bCs/>
                <w:color w:val="000000"/>
                <w:sz w:val="18"/>
                <w:szCs w:val="18"/>
                <w:lang w:val="es-CO" w:eastAsia="es-CO"/>
              </w:rPr>
            </w:pPr>
          </w:p>
        </w:tc>
        <w:tc>
          <w:tcPr>
            <w:tcW w:w="5386" w:type="dxa"/>
            <w:vMerge/>
            <w:tcBorders>
              <w:top w:val="nil"/>
              <w:left w:val="single" w:sz="4" w:space="0" w:color="000000"/>
              <w:bottom w:val="single" w:sz="4" w:space="0" w:color="000000"/>
              <w:right w:val="single" w:sz="4" w:space="0" w:color="000000"/>
            </w:tcBorders>
            <w:vAlign w:val="center"/>
            <w:hideMark/>
          </w:tcPr>
          <w:p w:rsidR="0064676D" w:rsidRPr="0064676D" w:rsidRDefault="0064676D" w:rsidP="0064676D">
            <w:pPr>
              <w:suppressAutoHyphens w:val="0"/>
              <w:autoSpaceDN/>
              <w:textAlignment w:val="auto"/>
              <w:rPr>
                <w:rFonts w:ascii="Calibri" w:hAnsi="Calibri"/>
                <w:b/>
                <w:bCs/>
                <w:color w:val="000000"/>
                <w:sz w:val="18"/>
                <w:szCs w:val="18"/>
                <w:lang w:val="es-CO" w:eastAsia="es-CO"/>
              </w:rPr>
            </w:pPr>
          </w:p>
        </w:tc>
        <w:tc>
          <w:tcPr>
            <w:tcW w:w="1701" w:type="dxa"/>
            <w:vMerge/>
            <w:tcBorders>
              <w:top w:val="nil"/>
              <w:left w:val="single" w:sz="4" w:space="0" w:color="000000"/>
              <w:bottom w:val="single" w:sz="4" w:space="0" w:color="000000"/>
              <w:right w:val="single" w:sz="4" w:space="0" w:color="000000"/>
            </w:tcBorders>
            <w:vAlign w:val="center"/>
            <w:hideMark/>
          </w:tcPr>
          <w:p w:rsidR="0064676D" w:rsidRPr="0064676D" w:rsidRDefault="0064676D" w:rsidP="0064676D">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64676D" w:rsidRPr="0064676D" w:rsidRDefault="0064676D" w:rsidP="0064676D">
            <w:pPr>
              <w:suppressAutoHyphens w:val="0"/>
              <w:autoSpaceDN/>
              <w:jc w:val="center"/>
              <w:textAlignment w:val="auto"/>
              <w:rPr>
                <w:rFonts w:ascii="Calibri" w:hAnsi="Calibri"/>
                <w:b/>
                <w:bCs/>
                <w:color w:val="000000"/>
                <w:sz w:val="18"/>
                <w:szCs w:val="18"/>
                <w:lang w:val="es-CO" w:eastAsia="es-CO"/>
              </w:rPr>
            </w:pPr>
            <w:r w:rsidRPr="0064676D">
              <w:rPr>
                <w:rFonts w:ascii="Calibri" w:hAnsi="Calibri"/>
                <w:b/>
                <w:bCs/>
                <w:color w:val="000000"/>
                <w:sz w:val="18"/>
                <w:szCs w:val="18"/>
                <w:lang w:val="es-CO" w:eastAsia="es-CO"/>
              </w:rPr>
              <w:t>LOGRO PERIODO</w:t>
            </w:r>
          </w:p>
        </w:tc>
      </w:tr>
      <w:tr w:rsidR="0064676D" w:rsidRPr="0064676D" w:rsidTr="006F2F12">
        <w:trPr>
          <w:trHeight w:val="993"/>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b/>
                <w:bCs/>
                <w:color w:val="000000"/>
                <w:sz w:val="22"/>
                <w:szCs w:val="18"/>
                <w:lang w:val="es-CO" w:eastAsia="es-CO"/>
              </w:rPr>
            </w:pPr>
            <w:r w:rsidRPr="0064676D">
              <w:rPr>
                <w:rFonts w:ascii="Calibri" w:hAnsi="Calibri"/>
                <w:b/>
                <w:bCs/>
                <w:color w:val="000000"/>
                <w:sz w:val="22"/>
                <w:szCs w:val="18"/>
                <w:lang w:val="es-CO" w:eastAsia="es-CO"/>
              </w:rPr>
              <w:t>4</w:t>
            </w:r>
          </w:p>
        </w:tc>
        <w:tc>
          <w:tcPr>
            <w:tcW w:w="5386"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both"/>
              <w:textAlignment w:val="auto"/>
              <w:rPr>
                <w:rFonts w:ascii="Calibri" w:hAnsi="Calibri"/>
                <w:b/>
                <w:bCs/>
                <w:color w:val="000000"/>
                <w:sz w:val="22"/>
                <w:szCs w:val="18"/>
                <w:lang w:val="es-CO" w:eastAsia="es-CO"/>
              </w:rPr>
            </w:pPr>
            <w:r w:rsidRPr="0064676D">
              <w:rPr>
                <w:rFonts w:ascii="Calibri" w:hAnsi="Calibri"/>
                <w:b/>
                <w:bCs/>
                <w:color w:val="000000"/>
                <w:sz w:val="22"/>
                <w:szCs w:val="18"/>
                <w:lang w:val="es-CO" w:eastAsia="es-CO"/>
              </w:rPr>
              <w:t>4. Fortalecer la capacidad institucional de la Auditoría General de la República, a través de la aplicación del modelo integrado de planeación y gestión en todos sus procesos.</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8"/>
                <w:lang w:val="es-CO" w:eastAsia="es-CO"/>
              </w:rPr>
            </w:pPr>
            <w:r w:rsidRPr="0064676D">
              <w:rPr>
                <w:rFonts w:ascii="Calibri" w:hAnsi="Calibri"/>
                <w:color w:val="000000"/>
                <w:sz w:val="22"/>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8"/>
                <w:lang w:val="es-CO" w:eastAsia="es-CO"/>
              </w:rPr>
            </w:pPr>
            <w:r w:rsidRPr="0064676D">
              <w:rPr>
                <w:rFonts w:ascii="Calibri" w:hAnsi="Calibri"/>
                <w:color w:val="000000"/>
                <w:sz w:val="22"/>
                <w:szCs w:val="18"/>
                <w:lang w:val="es-CO" w:eastAsia="es-CO"/>
              </w:rPr>
              <w:t> </w:t>
            </w:r>
          </w:p>
        </w:tc>
      </w:tr>
      <w:tr w:rsidR="0064676D" w:rsidRPr="0064676D" w:rsidTr="006F2F12">
        <w:trPr>
          <w:trHeight w:val="784"/>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b/>
                <w:bCs/>
                <w:color w:val="000000"/>
                <w:sz w:val="22"/>
                <w:szCs w:val="16"/>
                <w:lang w:val="es-CO" w:eastAsia="es-CO"/>
              </w:rPr>
            </w:pPr>
            <w:r>
              <w:rPr>
                <w:rFonts w:ascii="Calibri" w:hAnsi="Calibri"/>
                <w:b/>
                <w:bCs/>
                <w:color w:val="000000"/>
                <w:sz w:val="22"/>
                <w:szCs w:val="16"/>
                <w:lang w:val="es-CO" w:eastAsia="es-CO"/>
              </w:rPr>
              <w:t>4.</w:t>
            </w:r>
            <w:r w:rsidRPr="0064676D">
              <w:rPr>
                <w:rFonts w:ascii="Calibri" w:hAnsi="Calibri"/>
                <w:b/>
                <w:bCs/>
                <w:color w:val="000000"/>
                <w:sz w:val="22"/>
                <w:szCs w:val="16"/>
                <w:lang w:val="es-CO" w:eastAsia="es-CO"/>
              </w:rPr>
              <w:t>1</w:t>
            </w:r>
          </w:p>
        </w:tc>
        <w:tc>
          <w:tcPr>
            <w:tcW w:w="5386"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both"/>
              <w:textAlignment w:val="auto"/>
              <w:rPr>
                <w:rFonts w:ascii="Calibri" w:hAnsi="Calibri"/>
                <w:b/>
                <w:bCs/>
                <w:color w:val="000000"/>
                <w:sz w:val="22"/>
                <w:szCs w:val="16"/>
                <w:lang w:val="es-CO" w:eastAsia="es-CO"/>
              </w:rPr>
            </w:pPr>
            <w:r w:rsidRPr="0064676D">
              <w:rPr>
                <w:rFonts w:ascii="Calibri" w:hAnsi="Calibri"/>
                <w:b/>
                <w:bCs/>
                <w:color w:val="000000"/>
                <w:sz w:val="22"/>
                <w:szCs w:val="16"/>
                <w:lang w:val="es-CO" w:eastAsia="es-CO"/>
              </w:rPr>
              <w:t>4.1 Fortalecer la aplicación de las dimensiones del Mod</w:t>
            </w:r>
            <w:r w:rsidRPr="0064676D">
              <w:rPr>
                <w:rFonts w:ascii="Calibri" w:hAnsi="Calibri"/>
                <w:b/>
                <w:bCs/>
                <w:color w:val="000000"/>
                <w:sz w:val="22"/>
                <w:szCs w:val="16"/>
                <w:lang w:val="es-CO" w:eastAsia="es-CO"/>
              </w:rPr>
              <w:t>e</w:t>
            </w:r>
            <w:r w:rsidRPr="0064676D">
              <w:rPr>
                <w:rFonts w:ascii="Calibri" w:hAnsi="Calibri"/>
                <w:b/>
                <w:bCs/>
                <w:color w:val="000000"/>
                <w:sz w:val="22"/>
                <w:szCs w:val="16"/>
                <w:lang w:val="es-CO" w:eastAsia="es-CO"/>
              </w:rPr>
              <w:t>lo Integrado de Planeación y Gestión en cada uno de los procesos de la AGR para garantizar su sostenibilidad.</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6"/>
                <w:lang w:val="es-CO" w:eastAsia="es-CO"/>
              </w:rPr>
            </w:pPr>
            <w:r w:rsidRPr="0064676D">
              <w:rPr>
                <w:rFonts w:ascii="Calibri" w:hAnsi="Calibri"/>
                <w:color w:val="000000"/>
                <w:sz w:val="22"/>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6"/>
                <w:lang w:val="es-CO" w:eastAsia="es-CO"/>
              </w:rPr>
            </w:pPr>
            <w:r w:rsidRPr="0064676D">
              <w:rPr>
                <w:rFonts w:ascii="Calibri" w:hAnsi="Calibri"/>
                <w:color w:val="000000"/>
                <w:sz w:val="22"/>
                <w:szCs w:val="16"/>
                <w:lang w:val="es-CO" w:eastAsia="es-CO"/>
              </w:rPr>
              <w:t> </w:t>
            </w:r>
          </w:p>
        </w:tc>
      </w:tr>
      <w:tr w:rsidR="0064676D" w:rsidRPr="0064676D" w:rsidTr="0064676D">
        <w:trPr>
          <w:trHeight w:val="36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4.1.32</w:t>
            </w:r>
            <w:r w:rsidRPr="0064676D">
              <w:rPr>
                <w:rFonts w:ascii="Calibri" w:hAnsi="Calibri"/>
                <w:color w:val="000000"/>
                <w:sz w:val="22"/>
                <w:szCs w:val="14"/>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both"/>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Elaboración y presentación de informes de Ley</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 xml:space="preserve">Oficina de </w:t>
            </w:r>
          </w:p>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4676D" w:rsidRPr="0064676D" w:rsidRDefault="0064676D" w:rsidP="0064676D">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64676D">
              <w:rPr>
                <w:rFonts w:ascii="Calibri" w:hAnsi="Calibri"/>
                <w:color w:val="FFFFFF" w:themeColor="background1"/>
                <w:sz w:val="24"/>
                <w:szCs w:val="14"/>
                <w:lang w:val="es-CO" w:eastAsia="es-CO"/>
              </w:rPr>
              <w:t>%</w:t>
            </w:r>
          </w:p>
        </w:tc>
      </w:tr>
      <w:tr w:rsidR="0064676D" w:rsidRPr="0064676D" w:rsidTr="0064676D">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w:t>
            </w:r>
            <w:r w:rsidRPr="0064676D">
              <w:rPr>
                <w:rFonts w:ascii="Calibri" w:hAnsi="Calibri"/>
                <w:color w:val="000000"/>
                <w:sz w:val="22"/>
                <w:szCs w:val="14"/>
                <w:lang w:val="es-CO" w:eastAsia="es-CO"/>
              </w:rPr>
              <w:t xml:space="preserve">4.1.33 </w:t>
            </w:r>
          </w:p>
        </w:tc>
        <w:tc>
          <w:tcPr>
            <w:tcW w:w="5386"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both"/>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Realización de Auditorías Interna de Seguimiento a los Procesos de la AGR</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 xml:space="preserve">Oficina de </w:t>
            </w:r>
          </w:p>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4676D" w:rsidRPr="0064676D" w:rsidRDefault="0064676D" w:rsidP="0064676D">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64676D">
              <w:rPr>
                <w:rFonts w:ascii="Calibri" w:hAnsi="Calibri"/>
                <w:color w:val="FFFFFF" w:themeColor="background1"/>
                <w:sz w:val="24"/>
                <w:szCs w:val="14"/>
                <w:lang w:val="es-CO" w:eastAsia="es-CO"/>
              </w:rPr>
              <w:t>%</w:t>
            </w:r>
          </w:p>
        </w:tc>
      </w:tr>
      <w:tr w:rsidR="0064676D" w:rsidRPr="0064676D" w:rsidTr="0064676D">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w:t>
            </w:r>
            <w:r w:rsidRPr="0064676D">
              <w:rPr>
                <w:rFonts w:ascii="Calibri" w:hAnsi="Calibri"/>
                <w:color w:val="000000"/>
                <w:sz w:val="22"/>
                <w:szCs w:val="14"/>
                <w:lang w:val="es-CO" w:eastAsia="es-CO"/>
              </w:rPr>
              <w:t xml:space="preserve">4.1.34 </w:t>
            </w:r>
          </w:p>
        </w:tc>
        <w:tc>
          <w:tcPr>
            <w:tcW w:w="5386"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both"/>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Realizar actividades relacionadas con entes de control</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 xml:space="preserve">Oficina de </w:t>
            </w:r>
          </w:p>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4676D" w:rsidRPr="0064676D" w:rsidRDefault="0064676D" w:rsidP="0064676D">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64676D">
              <w:rPr>
                <w:rFonts w:ascii="Calibri" w:hAnsi="Calibri"/>
                <w:color w:val="FFFFFF" w:themeColor="background1"/>
                <w:sz w:val="24"/>
                <w:szCs w:val="14"/>
                <w:lang w:val="es-CO" w:eastAsia="es-CO"/>
              </w:rPr>
              <w:t>%</w:t>
            </w:r>
          </w:p>
        </w:tc>
      </w:tr>
      <w:tr w:rsidR="0064676D" w:rsidRPr="0064676D" w:rsidTr="0064676D">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w:t>
            </w:r>
            <w:r w:rsidRPr="0064676D">
              <w:rPr>
                <w:rFonts w:ascii="Calibri" w:hAnsi="Calibri"/>
                <w:color w:val="000000"/>
                <w:sz w:val="22"/>
                <w:szCs w:val="14"/>
                <w:lang w:val="es-CO" w:eastAsia="es-CO"/>
              </w:rPr>
              <w:t xml:space="preserve">4.1.35 </w:t>
            </w:r>
          </w:p>
        </w:tc>
        <w:tc>
          <w:tcPr>
            <w:tcW w:w="5386"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both"/>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Gestión del Comité Institucional de Coordinación de Co</w:t>
            </w:r>
            <w:r w:rsidRPr="0064676D">
              <w:rPr>
                <w:rFonts w:ascii="Calibri" w:hAnsi="Calibri"/>
                <w:color w:val="000000"/>
                <w:sz w:val="22"/>
                <w:szCs w:val="14"/>
                <w:lang w:val="es-CO" w:eastAsia="es-CO"/>
              </w:rPr>
              <w:t>n</w:t>
            </w:r>
            <w:r w:rsidRPr="0064676D">
              <w:rPr>
                <w:rFonts w:ascii="Calibri" w:hAnsi="Calibri"/>
                <w:color w:val="000000"/>
                <w:sz w:val="22"/>
                <w:szCs w:val="14"/>
                <w:lang w:val="es-CO" w:eastAsia="es-CO"/>
              </w:rPr>
              <w:t>trol Interno -CICCI</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Oficina de</w:t>
            </w:r>
          </w:p>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 xml:space="preserv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4676D" w:rsidRPr="0064676D" w:rsidRDefault="0064676D" w:rsidP="0064676D">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64676D">
              <w:rPr>
                <w:rFonts w:ascii="Calibri" w:hAnsi="Calibri"/>
                <w:color w:val="FFFFFF" w:themeColor="background1"/>
                <w:sz w:val="24"/>
                <w:szCs w:val="14"/>
                <w:lang w:val="es-CO" w:eastAsia="es-CO"/>
              </w:rPr>
              <w:t>%</w:t>
            </w:r>
          </w:p>
        </w:tc>
      </w:tr>
      <w:tr w:rsidR="0064676D" w:rsidRPr="0064676D" w:rsidTr="006F2F12">
        <w:trPr>
          <w:trHeight w:val="844"/>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b/>
                <w:bCs/>
                <w:color w:val="000000"/>
                <w:sz w:val="22"/>
                <w:szCs w:val="16"/>
                <w:lang w:val="es-CO" w:eastAsia="es-CO"/>
              </w:rPr>
            </w:pPr>
            <w:r>
              <w:rPr>
                <w:rFonts w:ascii="Calibri" w:hAnsi="Calibri"/>
                <w:b/>
                <w:bCs/>
                <w:color w:val="000000"/>
                <w:sz w:val="22"/>
                <w:szCs w:val="16"/>
                <w:lang w:val="es-CO" w:eastAsia="es-CO"/>
              </w:rPr>
              <w:t>4.</w:t>
            </w:r>
            <w:r w:rsidRPr="0064676D">
              <w:rPr>
                <w:rFonts w:ascii="Calibri" w:hAnsi="Calibri"/>
                <w:b/>
                <w:bCs/>
                <w:color w:val="000000"/>
                <w:sz w:val="22"/>
                <w:szCs w:val="16"/>
                <w:lang w:val="es-CO" w:eastAsia="es-CO"/>
              </w:rPr>
              <w:t>2</w:t>
            </w:r>
          </w:p>
        </w:tc>
        <w:tc>
          <w:tcPr>
            <w:tcW w:w="5386"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both"/>
              <w:textAlignment w:val="auto"/>
              <w:rPr>
                <w:rFonts w:ascii="Calibri" w:hAnsi="Calibri"/>
                <w:b/>
                <w:bCs/>
                <w:color w:val="000000"/>
                <w:sz w:val="22"/>
                <w:szCs w:val="16"/>
                <w:lang w:val="es-CO" w:eastAsia="es-CO"/>
              </w:rPr>
            </w:pPr>
            <w:r w:rsidRPr="0064676D">
              <w:rPr>
                <w:rFonts w:ascii="Calibri" w:hAnsi="Calibri"/>
                <w:b/>
                <w:bCs/>
                <w:color w:val="000000"/>
                <w:sz w:val="22"/>
                <w:szCs w:val="16"/>
                <w:lang w:val="es-CO" w:eastAsia="es-CO"/>
              </w:rPr>
              <w:t>4.2 Formular e implementar políticas de gestión, dese</w:t>
            </w:r>
            <w:r w:rsidRPr="0064676D">
              <w:rPr>
                <w:rFonts w:ascii="Calibri" w:hAnsi="Calibri"/>
                <w:b/>
                <w:bCs/>
                <w:color w:val="000000"/>
                <w:sz w:val="22"/>
                <w:szCs w:val="16"/>
                <w:lang w:val="es-CO" w:eastAsia="es-CO"/>
              </w:rPr>
              <w:t>m</w:t>
            </w:r>
            <w:r w:rsidRPr="0064676D">
              <w:rPr>
                <w:rFonts w:ascii="Calibri" w:hAnsi="Calibri"/>
                <w:b/>
                <w:bCs/>
                <w:color w:val="000000"/>
                <w:sz w:val="22"/>
                <w:szCs w:val="16"/>
                <w:lang w:val="es-CO" w:eastAsia="es-CO"/>
              </w:rPr>
              <w:t>peño y comunicación que correspondan a cada uno de los procesos de la AGR.</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6"/>
                <w:lang w:val="es-CO" w:eastAsia="es-CO"/>
              </w:rPr>
            </w:pPr>
            <w:r w:rsidRPr="0064676D">
              <w:rPr>
                <w:rFonts w:ascii="Calibri" w:hAnsi="Calibri"/>
                <w:color w:val="000000"/>
                <w:sz w:val="22"/>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FFFFFF" w:themeColor="background1"/>
                <w:sz w:val="24"/>
                <w:szCs w:val="16"/>
                <w:lang w:val="es-CO" w:eastAsia="es-CO"/>
              </w:rPr>
            </w:pPr>
            <w:r w:rsidRPr="0064676D">
              <w:rPr>
                <w:rFonts w:ascii="Calibri" w:hAnsi="Calibri"/>
                <w:color w:val="FFFFFF" w:themeColor="background1"/>
                <w:sz w:val="24"/>
                <w:szCs w:val="16"/>
                <w:lang w:val="es-CO" w:eastAsia="es-CO"/>
              </w:rPr>
              <w:t> </w:t>
            </w:r>
          </w:p>
        </w:tc>
      </w:tr>
      <w:tr w:rsidR="0064676D" w:rsidRPr="0064676D" w:rsidTr="0064676D">
        <w:trPr>
          <w:trHeight w:val="72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4.2.24</w:t>
            </w:r>
            <w:r w:rsidRPr="0064676D">
              <w:rPr>
                <w:rFonts w:ascii="Calibri" w:hAnsi="Calibri"/>
                <w:color w:val="000000"/>
                <w:sz w:val="22"/>
                <w:szCs w:val="14"/>
                <w:lang w:val="es-CO" w:eastAsia="es-CO"/>
              </w:rPr>
              <w:t xml:space="preserve"> </w:t>
            </w:r>
          </w:p>
        </w:tc>
        <w:tc>
          <w:tcPr>
            <w:tcW w:w="5386"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both"/>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Realizar Seguimiento trimestral al Plan Estratégico  y d</w:t>
            </w:r>
            <w:r w:rsidRPr="0064676D">
              <w:rPr>
                <w:rFonts w:ascii="Calibri" w:hAnsi="Calibri"/>
                <w:color w:val="000000"/>
                <w:sz w:val="22"/>
                <w:szCs w:val="14"/>
                <w:lang w:val="es-CO" w:eastAsia="es-CO"/>
              </w:rPr>
              <w:t>e</w:t>
            </w:r>
            <w:r w:rsidRPr="0064676D">
              <w:rPr>
                <w:rFonts w:ascii="Calibri" w:hAnsi="Calibri"/>
                <w:color w:val="000000"/>
                <w:sz w:val="22"/>
                <w:szCs w:val="14"/>
                <w:lang w:val="es-CO" w:eastAsia="es-CO"/>
              </w:rPr>
              <w:t>m</w:t>
            </w:r>
            <w:r>
              <w:rPr>
                <w:rFonts w:ascii="Calibri" w:hAnsi="Calibri"/>
                <w:color w:val="000000"/>
                <w:sz w:val="22"/>
                <w:szCs w:val="14"/>
                <w:lang w:val="es-CO" w:eastAsia="es-CO"/>
              </w:rPr>
              <w:t>á</w:t>
            </w:r>
            <w:r w:rsidRPr="0064676D">
              <w:rPr>
                <w:rFonts w:ascii="Calibri" w:hAnsi="Calibri"/>
                <w:color w:val="000000"/>
                <w:sz w:val="22"/>
                <w:szCs w:val="14"/>
                <w:lang w:val="es-CO" w:eastAsia="es-CO"/>
              </w:rPr>
              <w:t>s planes a través del informe de medición de la gestión</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Oficina</w:t>
            </w:r>
          </w:p>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 xml:space="preserve">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4676D" w:rsidRPr="0064676D" w:rsidRDefault="0064676D" w:rsidP="0064676D">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64676D">
              <w:rPr>
                <w:rFonts w:ascii="Calibri" w:hAnsi="Calibri"/>
                <w:color w:val="FFFFFF" w:themeColor="background1"/>
                <w:sz w:val="24"/>
                <w:szCs w:val="14"/>
                <w:lang w:val="es-CO" w:eastAsia="es-CO"/>
              </w:rPr>
              <w:t>%</w:t>
            </w:r>
          </w:p>
        </w:tc>
      </w:tr>
      <w:tr w:rsidR="0064676D" w:rsidRPr="0064676D" w:rsidTr="0064676D">
        <w:trPr>
          <w:trHeight w:val="540"/>
        </w:trPr>
        <w:tc>
          <w:tcPr>
            <w:tcW w:w="1008" w:type="dxa"/>
            <w:tcBorders>
              <w:top w:val="nil"/>
              <w:left w:val="single" w:sz="4" w:space="0" w:color="000000"/>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Pr>
                <w:rFonts w:ascii="Calibri" w:hAnsi="Calibri"/>
                <w:color w:val="000000"/>
                <w:sz w:val="22"/>
                <w:szCs w:val="14"/>
                <w:lang w:val="es-CO" w:eastAsia="es-CO"/>
              </w:rPr>
              <w:t xml:space="preserve"> </w:t>
            </w:r>
            <w:r w:rsidRPr="0064676D">
              <w:rPr>
                <w:rFonts w:ascii="Calibri" w:hAnsi="Calibri"/>
                <w:color w:val="000000"/>
                <w:sz w:val="22"/>
                <w:szCs w:val="14"/>
                <w:lang w:val="es-CO" w:eastAsia="es-CO"/>
              </w:rPr>
              <w:t xml:space="preserve">4.2.25 </w:t>
            </w:r>
          </w:p>
        </w:tc>
        <w:tc>
          <w:tcPr>
            <w:tcW w:w="5386" w:type="dxa"/>
            <w:tcBorders>
              <w:top w:val="nil"/>
              <w:left w:val="nil"/>
              <w:bottom w:val="single" w:sz="4" w:space="0" w:color="000000"/>
              <w:right w:val="single" w:sz="4" w:space="0" w:color="000000"/>
            </w:tcBorders>
            <w:shd w:val="clear" w:color="D6D9BC" w:fill="D6D9BC"/>
            <w:vAlign w:val="center"/>
            <w:hideMark/>
          </w:tcPr>
          <w:p w:rsidR="0064676D" w:rsidRPr="0064676D" w:rsidRDefault="0064676D" w:rsidP="0064676D">
            <w:pPr>
              <w:suppressAutoHyphens w:val="0"/>
              <w:autoSpaceDN/>
              <w:jc w:val="both"/>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Realizar seguimiento a la ejecución de los proyectos de inversión.</w:t>
            </w:r>
          </w:p>
        </w:tc>
        <w:tc>
          <w:tcPr>
            <w:tcW w:w="1701" w:type="dxa"/>
            <w:tcBorders>
              <w:top w:val="nil"/>
              <w:left w:val="nil"/>
              <w:bottom w:val="single" w:sz="4" w:space="0" w:color="000000"/>
              <w:right w:val="single" w:sz="4" w:space="0" w:color="000000"/>
            </w:tcBorders>
            <w:shd w:val="clear" w:color="D6D9BC" w:fill="D6D9BC"/>
            <w:vAlign w:val="center"/>
            <w:hideMark/>
          </w:tcPr>
          <w:p w:rsid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Oficina</w:t>
            </w:r>
          </w:p>
          <w:p w:rsidR="0064676D" w:rsidRPr="0064676D" w:rsidRDefault="0064676D" w:rsidP="0064676D">
            <w:pPr>
              <w:suppressAutoHyphens w:val="0"/>
              <w:autoSpaceDN/>
              <w:jc w:val="center"/>
              <w:textAlignment w:val="auto"/>
              <w:rPr>
                <w:rFonts w:ascii="Calibri" w:hAnsi="Calibri"/>
                <w:color w:val="000000"/>
                <w:sz w:val="22"/>
                <w:szCs w:val="14"/>
                <w:lang w:val="es-CO" w:eastAsia="es-CO"/>
              </w:rPr>
            </w:pPr>
            <w:r w:rsidRPr="0064676D">
              <w:rPr>
                <w:rFonts w:ascii="Calibri" w:hAnsi="Calibri"/>
                <w:color w:val="000000"/>
                <w:sz w:val="22"/>
                <w:szCs w:val="14"/>
                <w:lang w:val="es-CO" w:eastAsia="es-CO"/>
              </w:rPr>
              <w:t xml:space="preserve">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4676D" w:rsidRPr="0064676D" w:rsidRDefault="0064676D" w:rsidP="0064676D">
            <w:pPr>
              <w:suppressAutoHyphens w:val="0"/>
              <w:autoSpaceDN/>
              <w:jc w:val="center"/>
              <w:textAlignment w:val="auto"/>
              <w:rPr>
                <w:rFonts w:ascii="Calibri" w:hAnsi="Calibri"/>
                <w:color w:val="FFFFFF" w:themeColor="background1"/>
                <w:sz w:val="24"/>
                <w:szCs w:val="14"/>
                <w:lang w:val="es-CO" w:eastAsia="es-CO"/>
              </w:rPr>
            </w:pPr>
            <w:r>
              <w:rPr>
                <w:rFonts w:ascii="Calibri" w:hAnsi="Calibri"/>
                <w:color w:val="FFFFFF" w:themeColor="background1"/>
                <w:sz w:val="24"/>
                <w:szCs w:val="14"/>
                <w:lang w:val="es-CO" w:eastAsia="es-CO"/>
              </w:rPr>
              <w:t>100</w:t>
            </w:r>
            <w:r w:rsidRPr="0064676D">
              <w:rPr>
                <w:rFonts w:ascii="Calibri" w:hAnsi="Calibri"/>
                <w:color w:val="FFFFFF" w:themeColor="background1"/>
                <w:sz w:val="24"/>
                <w:szCs w:val="14"/>
                <w:lang w:val="es-CO" w:eastAsia="es-CO"/>
              </w:rPr>
              <w:t>%</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B17FFE" w:rsidRDefault="00B17FFE" w:rsidP="001E55A9">
      <w:pPr>
        <w:jc w:val="both"/>
        <w:rPr>
          <w:noProof/>
          <w:lang w:eastAsia="es-CO"/>
        </w:rPr>
      </w:pPr>
    </w:p>
    <w:p w:rsidR="004A2B21" w:rsidRPr="001B1368" w:rsidRDefault="004A2B21" w:rsidP="004A2B21">
      <w:pPr>
        <w:ind w:right="49"/>
        <w:jc w:val="both"/>
        <w:rPr>
          <w:rFonts w:ascii="Arial" w:hAnsi="Arial" w:cs="Arial"/>
          <w:bCs/>
          <w:iCs/>
          <w:sz w:val="24"/>
          <w:szCs w:val="24"/>
        </w:rPr>
      </w:pPr>
      <w:r>
        <w:rPr>
          <w:rFonts w:ascii="Arial" w:hAnsi="Arial" w:cs="Arial"/>
          <w:bCs/>
          <w:iCs/>
          <w:sz w:val="24"/>
          <w:szCs w:val="24"/>
        </w:rPr>
        <w:t xml:space="preserve">El Proceso de </w:t>
      </w:r>
      <w:r>
        <w:rPr>
          <w:rFonts w:ascii="Arial" w:hAnsi="Arial" w:cs="Arial"/>
          <w:bCs/>
          <w:iCs/>
          <w:sz w:val="24"/>
          <w:szCs w:val="24"/>
        </w:rPr>
        <w:t>Evaluación Control y Mejora</w:t>
      </w:r>
      <w:r w:rsidRPr="001B1368">
        <w:rPr>
          <w:rFonts w:ascii="Arial" w:hAnsi="Arial" w:cs="Arial"/>
          <w:bCs/>
          <w:iCs/>
          <w:sz w:val="24"/>
          <w:szCs w:val="24"/>
        </w:rPr>
        <w:t xml:space="preserve">, cumplió todas las actividades propuestas para el trimestre </w:t>
      </w:r>
      <w:r>
        <w:rPr>
          <w:rFonts w:ascii="Arial" w:hAnsi="Arial" w:cs="Arial"/>
          <w:bCs/>
          <w:iCs/>
          <w:sz w:val="24"/>
          <w:szCs w:val="24"/>
        </w:rPr>
        <w:t>con el 100%.</w:t>
      </w:r>
    </w:p>
    <w:p w:rsidR="004A2B21" w:rsidRDefault="004A2B21" w:rsidP="001E55A9">
      <w:pPr>
        <w:jc w:val="both"/>
        <w:rPr>
          <w:noProof/>
          <w:lang w:eastAsia="es-CO"/>
        </w:rPr>
      </w:pPr>
    </w:p>
    <w:p w:rsidR="00B117C3" w:rsidRDefault="00B117C3" w:rsidP="001E55A9">
      <w:pPr>
        <w:jc w:val="both"/>
        <w:rPr>
          <w:noProof/>
          <w:lang w:eastAsia="es-CO"/>
        </w:rPr>
      </w:pPr>
    </w:p>
    <w:p w:rsidR="00B117C3" w:rsidRDefault="00B117C3" w:rsidP="001E55A9">
      <w:pPr>
        <w:jc w:val="both"/>
        <w:rPr>
          <w:noProof/>
          <w:lang w:eastAsia="es-CO"/>
        </w:rPr>
      </w:pPr>
    </w:p>
    <w:p w:rsidR="00B117C3" w:rsidRDefault="00B117C3" w:rsidP="001E55A9">
      <w:pPr>
        <w:jc w:val="both"/>
        <w:rPr>
          <w:noProof/>
          <w:lang w:eastAsia="es-CO"/>
        </w:rPr>
      </w:pPr>
    </w:p>
    <w:p w:rsidR="00B117C3" w:rsidRDefault="00B117C3" w:rsidP="001E55A9">
      <w:pPr>
        <w:jc w:val="both"/>
        <w:rPr>
          <w:noProof/>
          <w:lang w:eastAsia="es-CO"/>
        </w:rPr>
      </w:pPr>
    </w:p>
    <w:p w:rsidR="00B117C3" w:rsidRDefault="00B117C3" w:rsidP="001E55A9">
      <w:pPr>
        <w:jc w:val="both"/>
        <w:rPr>
          <w:noProof/>
          <w:lang w:eastAsia="es-CO"/>
        </w:rPr>
      </w:pPr>
    </w:p>
    <w:p w:rsidR="00B117C3" w:rsidRDefault="00B117C3" w:rsidP="001E55A9">
      <w:pPr>
        <w:jc w:val="both"/>
        <w:rPr>
          <w:noProof/>
          <w:lang w:eastAsia="es-CO"/>
        </w:rPr>
      </w:pPr>
    </w:p>
    <w:p w:rsidR="00B117C3" w:rsidRDefault="00B117C3" w:rsidP="001E55A9">
      <w:pPr>
        <w:jc w:val="both"/>
        <w:rPr>
          <w:noProof/>
          <w:lang w:eastAsia="es-CO"/>
        </w:rPr>
      </w:pPr>
    </w:p>
    <w:p w:rsidR="00B117C3" w:rsidRDefault="00B117C3" w:rsidP="001E55A9">
      <w:pPr>
        <w:jc w:val="both"/>
        <w:rPr>
          <w:noProof/>
          <w:lang w:eastAsia="es-CO"/>
        </w:rPr>
      </w:pPr>
    </w:p>
    <w:p w:rsidR="004A2B21" w:rsidRDefault="004A2B21" w:rsidP="001E55A9">
      <w:pPr>
        <w:jc w:val="both"/>
        <w:rPr>
          <w:noProof/>
          <w:lang w:eastAsia="es-CO"/>
        </w:rPr>
      </w:pPr>
    </w:p>
    <w:p w:rsidR="00B1192E" w:rsidRPr="00B117C3" w:rsidRDefault="00B1192E" w:rsidP="00B117C3">
      <w:pPr>
        <w:pStyle w:val="Prrafodelista"/>
        <w:numPr>
          <w:ilvl w:val="0"/>
          <w:numId w:val="8"/>
        </w:numPr>
        <w:tabs>
          <w:tab w:val="left" w:pos="284"/>
        </w:tabs>
        <w:autoSpaceDN/>
        <w:ind w:right="49"/>
        <w:textAlignment w:val="auto"/>
        <w:rPr>
          <w:rFonts w:ascii="Arial" w:hAnsi="Arial" w:cs="Arial"/>
          <w:b/>
          <w:bCs/>
          <w:iCs/>
        </w:rPr>
      </w:pPr>
      <w:r w:rsidRPr="00B117C3">
        <w:rPr>
          <w:rFonts w:ascii="Arial" w:hAnsi="Arial" w:cs="Arial"/>
          <w:b/>
          <w:bCs/>
          <w:iCs/>
        </w:rPr>
        <w:lastRenderedPageBreak/>
        <w:t>DESEMPEÑO DE LOS PROYECTOS DE INVERSIÓN A TRAVÉS DEL SEGUIMIENTO INTEGRADO A LA EJECUCIÓN DE LOS RECURSOS</w:t>
      </w:r>
    </w:p>
    <w:p w:rsidR="00B1192E" w:rsidRDefault="00B1192E" w:rsidP="00B1192E">
      <w:pPr>
        <w:ind w:right="49"/>
        <w:jc w:val="both"/>
        <w:rPr>
          <w:rFonts w:ascii="Arial" w:hAnsi="Arial" w:cs="Arial"/>
          <w:bCs/>
          <w:iCs/>
          <w:sz w:val="24"/>
          <w:szCs w:val="24"/>
        </w:rPr>
      </w:pPr>
    </w:p>
    <w:p w:rsidR="00B1192E" w:rsidRDefault="00B1192E" w:rsidP="00B1192E">
      <w:pPr>
        <w:ind w:right="49"/>
        <w:jc w:val="both"/>
        <w:rPr>
          <w:rFonts w:ascii="Arial" w:hAnsi="Arial" w:cs="Arial"/>
          <w:bCs/>
          <w:iCs/>
          <w:sz w:val="24"/>
          <w:szCs w:val="24"/>
        </w:rPr>
      </w:pPr>
    </w:p>
    <w:p w:rsidR="00B1192E" w:rsidRDefault="00B1192E" w:rsidP="00B1192E">
      <w:pPr>
        <w:ind w:right="49"/>
        <w:jc w:val="both"/>
        <w:rPr>
          <w:rFonts w:ascii="Arial" w:hAnsi="Arial" w:cs="Arial"/>
          <w:bCs/>
          <w:iCs/>
          <w:sz w:val="24"/>
          <w:szCs w:val="24"/>
        </w:rPr>
      </w:pPr>
      <w:r>
        <w:rPr>
          <w:rFonts w:ascii="Arial" w:hAnsi="Arial" w:cs="Arial"/>
          <w:bCs/>
          <w:iCs/>
          <w:sz w:val="24"/>
          <w:szCs w:val="24"/>
        </w:rPr>
        <w:t>La Auditoría General de la República para la vigencia 2020, ejecuta cuatro proyectos de inversión:</w:t>
      </w:r>
    </w:p>
    <w:p w:rsidR="00B1192E" w:rsidRDefault="00B1192E" w:rsidP="00B1192E">
      <w:pPr>
        <w:ind w:right="49"/>
        <w:jc w:val="both"/>
        <w:rPr>
          <w:rFonts w:ascii="Arial" w:hAnsi="Arial" w:cs="Arial"/>
          <w:bCs/>
          <w:iCs/>
          <w:sz w:val="24"/>
          <w:szCs w:val="24"/>
        </w:rPr>
      </w:pPr>
    </w:p>
    <w:p w:rsidR="00B1192E" w:rsidRPr="00AB4DC7" w:rsidRDefault="00B1192E" w:rsidP="00B1192E">
      <w:pPr>
        <w:numPr>
          <w:ilvl w:val="0"/>
          <w:numId w:val="4"/>
        </w:numPr>
        <w:ind w:right="49"/>
        <w:jc w:val="both"/>
        <w:rPr>
          <w:rFonts w:ascii="Arial" w:hAnsi="Arial" w:cs="Arial"/>
          <w:bCs/>
          <w:i/>
          <w:iCs/>
          <w:sz w:val="24"/>
          <w:szCs w:val="24"/>
          <w:lang w:val="es-CO"/>
        </w:rPr>
      </w:pPr>
      <w:r w:rsidRPr="00AB4DC7">
        <w:rPr>
          <w:rFonts w:ascii="Arial" w:hAnsi="Arial" w:cs="Arial"/>
          <w:bCs/>
          <w:i/>
          <w:iCs/>
          <w:sz w:val="24"/>
          <w:szCs w:val="24"/>
        </w:rPr>
        <w:t>Implementación Plan General de Auditorias - P.G.A.</w:t>
      </w:r>
    </w:p>
    <w:p w:rsidR="00B1192E" w:rsidRPr="00AB4DC7" w:rsidRDefault="00B1192E" w:rsidP="00B1192E">
      <w:pPr>
        <w:numPr>
          <w:ilvl w:val="0"/>
          <w:numId w:val="4"/>
        </w:numPr>
        <w:ind w:right="49"/>
        <w:jc w:val="both"/>
        <w:rPr>
          <w:rFonts w:ascii="Arial" w:hAnsi="Arial" w:cs="Arial"/>
          <w:bCs/>
          <w:i/>
          <w:iCs/>
          <w:sz w:val="24"/>
          <w:szCs w:val="24"/>
          <w:lang w:val="es-CO"/>
        </w:rPr>
      </w:pPr>
      <w:r w:rsidRPr="00AB4DC7">
        <w:rPr>
          <w:rFonts w:ascii="Arial" w:hAnsi="Arial" w:cs="Arial"/>
          <w:bCs/>
          <w:i/>
          <w:iCs/>
          <w:sz w:val="24"/>
          <w:szCs w:val="24"/>
        </w:rPr>
        <w:t>Fortalecimiento de la gestión de la Información y las TIC que soportan el control fiscal a nivel nacional.</w:t>
      </w:r>
    </w:p>
    <w:p w:rsidR="00B1192E" w:rsidRPr="00AB4DC7" w:rsidRDefault="00B1192E" w:rsidP="00B1192E">
      <w:pPr>
        <w:numPr>
          <w:ilvl w:val="0"/>
          <w:numId w:val="4"/>
        </w:numPr>
        <w:ind w:right="49"/>
        <w:jc w:val="both"/>
        <w:rPr>
          <w:rFonts w:ascii="Arial" w:hAnsi="Arial" w:cs="Arial"/>
          <w:bCs/>
          <w:i/>
          <w:iCs/>
          <w:sz w:val="24"/>
          <w:szCs w:val="24"/>
          <w:lang w:val="es-CO"/>
        </w:rPr>
      </w:pPr>
      <w:r w:rsidRPr="00AB4DC7">
        <w:rPr>
          <w:rFonts w:ascii="Arial" w:hAnsi="Arial" w:cs="Arial"/>
          <w:bCs/>
          <w:i/>
          <w:iCs/>
          <w:sz w:val="24"/>
          <w:szCs w:val="24"/>
        </w:rPr>
        <w:t>Capacitación y fortalecimiento de las competencias de los funcionarios en control fiscal y de los ciudadanos en control social nacional.</w:t>
      </w:r>
    </w:p>
    <w:p w:rsidR="00B1192E" w:rsidRPr="00AB4DC7" w:rsidRDefault="00B1192E" w:rsidP="00B1192E">
      <w:pPr>
        <w:numPr>
          <w:ilvl w:val="0"/>
          <w:numId w:val="4"/>
        </w:numPr>
        <w:ind w:right="49"/>
        <w:jc w:val="both"/>
        <w:rPr>
          <w:rFonts w:ascii="Arial" w:hAnsi="Arial" w:cs="Arial"/>
          <w:bCs/>
          <w:i/>
          <w:iCs/>
          <w:sz w:val="24"/>
          <w:szCs w:val="24"/>
          <w:lang w:val="es-CO"/>
        </w:rPr>
      </w:pPr>
      <w:r w:rsidRPr="00AB4DC7">
        <w:rPr>
          <w:rFonts w:ascii="Arial" w:hAnsi="Arial" w:cs="Arial"/>
          <w:bCs/>
          <w:i/>
          <w:iCs/>
          <w:sz w:val="24"/>
          <w:szCs w:val="24"/>
          <w:lang w:val="es-CO"/>
        </w:rPr>
        <w:t>Fortalecimiento de la gestión del conocimiento especializado para la vigilancia de la gestión fiscal  nacional.</w:t>
      </w:r>
    </w:p>
    <w:p w:rsidR="00B1192E" w:rsidRPr="00AB4DC7" w:rsidRDefault="00B1192E" w:rsidP="00B1192E">
      <w:pPr>
        <w:ind w:right="49"/>
        <w:jc w:val="both"/>
        <w:rPr>
          <w:rFonts w:ascii="Arial" w:hAnsi="Arial" w:cs="Arial"/>
          <w:bCs/>
          <w:iCs/>
          <w:sz w:val="24"/>
          <w:szCs w:val="24"/>
          <w:lang w:val="es-CO"/>
        </w:rPr>
      </w:pPr>
    </w:p>
    <w:p w:rsidR="00B1192E" w:rsidRDefault="00FC12F7" w:rsidP="00B1192E">
      <w:pPr>
        <w:ind w:right="49"/>
        <w:jc w:val="both"/>
        <w:rPr>
          <w:rFonts w:ascii="Arial" w:hAnsi="Arial" w:cs="Arial"/>
          <w:bCs/>
          <w:iCs/>
          <w:sz w:val="24"/>
          <w:szCs w:val="24"/>
        </w:rPr>
      </w:pPr>
      <w:r>
        <w:rPr>
          <w:rFonts w:ascii="Arial" w:hAnsi="Arial" w:cs="Arial"/>
          <w:bCs/>
          <w:iCs/>
          <w:sz w:val="24"/>
          <w:szCs w:val="24"/>
        </w:rPr>
        <w:t>A continuación se muestra el reporte se seguimiento de los proyectos comparado entre la ejecución presupuestal y la relación contractual:</w:t>
      </w:r>
    </w:p>
    <w:p w:rsidR="00B1192E" w:rsidRDefault="00B1192E" w:rsidP="001E55A9">
      <w:pPr>
        <w:jc w:val="both"/>
        <w:rPr>
          <w:noProof/>
          <w:lang w:eastAsia="es-CO"/>
        </w:rPr>
      </w:pPr>
    </w:p>
    <w:p w:rsidR="00B1192E" w:rsidRDefault="00B1192E" w:rsidP="001E55A9">
      <w:pPr>
        <w:jc w:val="both"/>
        <w:rPr>
          <w:noProof/>
          <w:lang w:eastAsia="es-CO"/>
        </w:rPr>
      </w:pPr>
    </w:p>
    <w:p w:rsidR="00B1192E" w:rsidRPr="00B1192E" w:rsidRDefault="00B1192E" w:rsidP="001E55A9">
      <w:pPr>
        <w:jc w:val="both"/>
        <w:rPr>
          <w:noProof/>
          <w:lang w:eastAsia="es-CO"/>
        </w:rPr>
      </w:pPr>
    </w:p>
    <w:p w:rsidR="00F37010" w:rsidRDefault="00F37010" w:rsidP="001E55A9">
      <w:pPr>
        <w:jc w:val="both"/>
        <w:rPr>
          <w:rFonts w:ascii="Arial" w:hAnsi="Arial" w:cs="Arial"/>
          <w:sz w:val="24"/>
          <w:szCs w:val="24"/>
          <w:lang w:val="es-CO"/>
        </w:rPr>
      </w:pPr>
      <w:r w:rsidRPr="00F37010">
        <w:rPr>
          <w:rFonts w:ascii="Arial" w:hAnsi="Arial" w:cs="Arial"/>
          <w:noProof/>
          <w:sz w:val="24"/>
          <w:szCs w:val="24"/>
          <w:lang w:val="es-CO" w:eastAsia="es-CO"/>
        </w:rPr>
        <w:drawing>
          <wp:inline distT="0" distB="0" distL="0" distR="0" wp14:anchorId="79822E11" wp14:editId="122E2D8D">
            <wp:extent cx="4572638" cy="2572109"/>
            <wp:effectExtent l="19050" t="19050" r="18415"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2572109"/>
                    </a:xfrm>
                    <a:prstGeom prst="rect">
                      <a:avLst/>
                    </a:prstGeom>
                    <a:ln>
                      <a:solidFill>
                        <a:schemeClr val="tx1"/>
                      </a:solidFill>
                    </a:ln>
                  </pic:spPr>
                </pic:pic>
              </a:graphicData>
            </a:graphic>
          </wp:inline>
        </w:drawing>
      </w:r>
    </w:p>
    <w:p w:rsidR="00F37010" w:rsidRPr="008F079B" w:rsidRDefault="008F079B" w:rsidP="001E55A9">
      <w:pPr>
        <w:jc w:val="both"/>
        <w:rPr>
          <w:rFonts w:ascii="Arial" w:hAnsi="Arial" w:cs="Arial"/>
          <w:szCs w:val="24"/>
          <w:lang w:val="es-CO"/>
        </w:rPr>
      </w:pPr>
      <w:r w:rsidRPr="008F079B">
        <w:rPr>
          <w:rFonts w:ascii="Arial" w:hAnsi="Arial" w:cs="Arial"/>
          <w:szCs w:val="24"/>
          <w:lang w:val="es-CO"/>
        </w:rPr>
        <w:t>Fuente: Elaboración propia</w:t>
      </w:r>
    </w:p>
    <w:p w:rsidR="00F37010" w:rsidRDefault="00F37010" w:rsidP="001E55A9">
      <w:pPr>
        <w:jc w:val="both"/>
        <w:rPr>
          <w:rFonts w:ascii="Arial" w:hAnsi="Arial" w:cs="Arial"/>
          <w:sz w:val="24"/>
          <w:szCs w:val="24"/>
          <w:lang w:val="es-CO"/>
        </w:rPr>
      </w:pPr>
    </w:p>
    <w:p w:rsidR="00F37010" w:rsidRDefault="00F37010" w:rsidP="001E55A9">
      <w:pPr>
        <w:jc w:val="both"/>
        <w:rPr>
          <w:rFonts w:ascii="Arial" w:hAnsi="Arial" w:cs="Arial"/>
          <w:sz w:val="24"/>
          <w:szCs w:val="24"/>
          <w:lang w:val="es-CO"/>
        </w:rPr>
      </w:pPr>
    </w:p>
    <w:p w:rsidR="00F37010" w:rsidRDefault="00F37010" w:rsidP="001E55A9">
      <w:pPr>
        <w:jc w:val="both"/>
        <w:rPr>
          <w:rFonts w:ascii="Arial" w:hAnsi="Arial" w:cs="Arial"/>
          <w:sz w:val="24"/>
          <w:szCs w:val="24"/>
          <w:lang w:val="es-CO"/>
        </w:rPr>
      </w:pPr>
    </w:p>
    <w:p w:rsidR="007D50BC" w:rsidRDefault="007D50BC" w:rsidP="001E55A9">
      <w:pPr>
        <w:jc w:val="both"/>
        <w:rPr>
          <w:rFonts w:ascii="Arial" w:hAnsi="Arial" w:cs="Arial"/>
          <w:sz w:val="24"/>
          <w:szCs w:val="24"/>
          <w:lang w:val="es-CO"/>
        </w:rPr>
      </w:pPr>
    </w:p>
    <w:p w:rsidR="00F37010" w:rsidRDefault="007D50BC" w:rsidP="001E55A9">
      <w:pPr>
        <w:jc w:val="both"/>
        <w:rPr>
          <w:rFonts w:ascii="Arial" w:hAnsi="Arial" w:cs="Arial"/>
          <w:sz w:val="24"/>
          <w:szCs w:val="24"/>
          <w:lang w:val="es-CO"/>
        </w:rPr>
      </w:pPr>
      <w:r>
        <w:rPr>
          <w:noProof/>
          <w:lang w:val="es-CO" w:eastAsia="es-CO"/>
        </w:rPr>
        <w:lastRenderedPageBreak/>
        <w:drawing>
          <wp:inline distT="0" distB="0" distL="0" distR="0" wp14:anchorId="109638F1" wp14:editId="6E132A4C">
            <wp:extent cx="6115050" cy="3619500"/>
            <wp:effectExtent l="19050" t="19050" r="1905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17126" cy="3620729"/>
                    </a:xfrm>
                    <a:prstGeom prst="rect">
                      <a:avLst/>
                    </a:prstGeom>
                    <a:ln>
                      <a:solidFill>
                        <a:schemeClr val="tx1"/>
                      </a:solidFill>
                    </a:ln>
                  </pic:spPr>
                </pic:pic>
              </a:graphicData>
            </a:graphic>
          </wp:inline>
        </w:drawing>
      </w:r>
    </w:p>
    <w:p w:rsidR="007D50BC" w:rsidRPr="00FC12F7" w:rsidRDefault="00FC12F7" w:rsidP="001E55A9">
      <w:pPr>
        <w:jc w:val="both"/>
        <w:rPr>
          <w:rFonts w:ascii="Arial" w:hAnsi="Arial" w:cs="Arial"/>
          <w:szCs w:val="24"/>
          <w:lang w:val="es-CO"/>
        </w:rPr>
      </w:pPr>
      <w:r w:rsidRPr="00FC12F7">
        <w:rPr>
          <w:rFonts w:ascii="Arial" w:hAnsi="Arial" w:cs="Arial"/>
          <w:szCs w:val="24"/>
          <w:lang w:val="es-CO"/>
        </w:rPr>
        <w:t>Fuente: Elaboración Oficina de Planeación</w:t>
      </w:r>
    </w:p>
    <w:p w:rsidR="007D50BC" w:rsidRDefault="007D50BC" w:rsidP="001E55A9">
      <w:pPr>
        <w:jc w:val="both"/>
        <w:rPr>
          <w:rFonts w:ascii="Arial" w:hAnsi="Arial" w:cs="Arial"/>
          <w:sz w:val="24"/>
          <w:szCs w:val="24"/>
          <w:lang w:val="es-CO"/>
        </w:rPr>
      </w:pPr>
    </w:p>
    <w:p w:rsidR="00F37010" w:rsidRDefault="00FC12F7" w:rsidP="001E55A9">
      <w:pPr>
        <w:jc w:val="both"/>
        <w:rPr>
          <w:rFonts w:ascii="Arial" w:hAnsi="Arial" w:cs="Arial"/>
          <w:sz w:val="24"/>
          <w:szCs w:val="24"/>
          <w:lang w:val="es-CO"/>
        </w:rPr>
      </w:pPr>
      <w:r>
        <w:rPr>
          <w:rFonts w:ascii="Arial" w:hAnsi="Arial" w:cs="Arial"/>
          <w:sz w:val="24"/>
          <w:szCs w:val="24"/>
          <w:lang w:val="es-CO"/>
        </w:rPr>
        <w:t>El porcentaje de ejecución de los proyectos de inversión para este primer trimestre en promedio alcanzó el 5%, como se ve reflejado en la gráfica.</w:t>
      </w:r>
    </w:p>
    <w:p w:rsidR="00FC12F7" w:rsidRDefault="00FC12F7" w:rsidP="001E55A9">
      <w:pPr>
        <w:jc w:val="both"/>
        <w:rPr>
          <w:rFonts w:ascii="Arial" w:hAnsi="Arial" w:cs="Arial"/>
          <w:sz w:val="24"/>
          <w:szCs w:val="24"/>
          <w:lang w:val="es-CO"/>
        </w:rPr>
      </w:pPr>
    </w:p>
    <w:p w:rsidR="00FC12F7" w:rsidRDefault="00FC12F7" w:rsidP="001E55A9">
      <w:pPr>
        <w:jc w:val="both"/>
        <w:rPr>
          <w:rFonts w:ascii="Arial" w:hAnsi="Arial" w:cs="Arial"/>
          <w:sz w:val="24"/>
          <w:szCs w:val="24"/>
          <w:lang w:val="es-CO"/>
        </w:rPr>
      </w:pPr>
      <w:r>
        <w:rPr>
          <w:rFonts w:ascii="Arial" w:hAnsi="Arial" w:cs="Arial"/>
          <w:sz w:val="24"/>
          <w:szCs w:val="24"/>
          <w:lang w:val="es-CO"/>
        </w:rPr>
        <w:t>En la siguiente gráfica se evidencia la relación de contratos firmados por cada uno de los responsables o ejecutores de los proyectos de inversión, durante el primer semestre del 2020.</w:t>
      </w:r>
    </w:p>
    <w:p w:rsidR="005316BF" w:rsidRDefault="005316BF" w:rsidP="001E55A9">
      <w:pPr>
        <w:jc w:val="both"/>
        <w:rPr>
          <w:rFonts w:ascii="Arial" w:hAnsi="Arial" w:cs="Arial"/>
          <w:sz w:val="24"/>
          <w:szCs w:val="24"/>
          <w:lang w:val="es-CO"/>
        </w:rPr>
      </w:pPr>
    </w:p>
    <w:p w:rsidR="00F37010" w:rsidRDefault="00FC12F7" w:rsidP="001E55A9">
      <w:pPr>
        <w:jc w:val="both"/>
        <w:rPr>
          <w:rFonts w:ascii="Arial" w:hAnsi="Arial" w:cs="Arial"/>
          <w:sz w:val="24"/>
          <w:szCs w:val="24"/>
          <w:lang w:val="es-CO"/>
        </w:rPr>
      </w:pPr>
      <w:r>
        <w:rPr>
          <w:noProof/>
          <w:lang w:val="es-CO" w:eastAsia="es-CO"/>
        </w:rPr>
        <w:lastRenderedPageBreak/>
        <w:drawing>
          <wp:inline distT="0" distB="0" distL="0" distR="0" wp14:anchorId="704AA103" wp14:editId="7A0FF695">
            <wp:extent cx="5915025" cy="3800475"/>
            <wp:effectExtent l="19050" t="19050" r="28575" b="285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17386" cy="3801992"/>
                    </a:xfrm>
                    <a:prstGeom prst="rect">
                      <a:avLst/>
                    </a:prstGeom>
                    <a:ln>
                      <a:solidFill>
                        <a:schemeClr val="tx1"/>
                      </a:solidFill>
                    </a:ln>
                  </pic:spPr>
                </pic:pic>
              </a:graphicData>
            </a:graphic>
          </wp:inline>
        </w:drawing>
      </w:r>
    </w:p>
    <w:p w:rsidR="008F079B" w:rsidRPr="008F079B" w:rsidRDefault="008F079B" w:rsidP="008F079B">
      <w:pPr>
        <w:jc w:val="both"/>
        <w:rPr>
          <w:rFonts w:ascii="Arial" w:hAnsi="Arial" w:cs="Arial"/>
          <w:szCs w:val="24"/>
          <w:lang w:val="es-CO"/>
        </w:rPr>
      </w:pPr>
      <w:r w:rsidRPr="008F079B">
        <w:rPr>
          <w:rFonts w:ascii="Arial" w:hAnsi="Arial" w:cs="Arial"/>
          <w:szCs w:val="24"/>
          <w:lang w:val="es-CO"/>
        </w:rPr>
        <w:t>Fuente: Elaboración propia</w:t>
      </w:r>
    </w:p>
    <w:p w:rsidR="001365E2" w:rsidRDefault="001365E2" w:rsidP="001E55A9">
      <w:pPr>
        <w:jc w:val="both"/>
        <w:rPr>
          <w:rFonts w:ascii="Arial" w:hAnsi="Arial" w:cs="Arial"/>
          <w:sz w:val="24"/>
          <w:szCs w:val="24"/>
          <w:lang w:val="es-CO"/>
        </w:rPr>
      </w:pPr>
    </w:p>
    <w:p w:rsidR="001365E2" w:rsidRDefault="001365E2" w:rsidP="001E55A9">
      <w:pPr>
        <w:jc w:val="both"/>
        <w:rPr>
          <w:rFonts w:ascii="Arial" w:hAnsi="Arial" w:cs="Arial"/>
          <w:sz w:val="24"/>
          <w:szCs w:val="24"/>
          <w:lang w:val="es-CO"/>
        </w:rPr>
      </w:pPr>
    </w:p>
    <w:p w:rsidR="00FC12F7" w:rsidRDefault="00FC12F7" w:rsidP="001E55A9">
      <w:pPr>
        <w:jc w:val="both"/>
        <w:rPr>
          <w:rFonts w:ascii="Arial" w:hAnsi="Arial" w:cs="Arial"/>
          <w:sz w:val="24"/>
          <w:szCs w:val="24"/>
          <w:lang w:val="es-CO"/>
        </w:rPr>
      </w:pPr>
    </w:p>
    <w:p w:rsidR="001365E2" w:rsidRDefault="001365E2" w:rsidP="00B117C3">
      <w:pPr>
        <w:numPr>
          <w:ilvl w:val="0"/>
          <w:numId w:val="8"/>
        </w:numPr>
        <w:tabs>
          <w:tab w:val="left" w:pos="284"/>
        </w:tabs>
        <w:autoSpaceDN/>
        <w:ind w:left="0" w:right="49" w:firstLine="0"/>
        <w:jc w:val="center"/>
        <w:textAlignment w:val="auto"/>
        <w:rPr>
          <w:rFonts w:ascii="Arial" w:hAnsi="Arial" w:cs="Arial"/>
          <w:b/>
          <w:bCs/>
          <w:iCs/>
          <w:sz w:val="24"/>
          <w:szCs w:val="24"/>
        </w:rPr>
      </w:pPr>
      <w:r w:rsidRPr="005648BA">
        <w:rPr>
          <w:rFonts w:ascii="Arial" w:hAnsi="Arial" w:cs="Arial"/>
          <w:b/>
          <w:bCs/>
          <w:iCs/>
          <w:sz w:val="24"/>
          <w:szCs w:val="24"/>
        </w:rPr>
        <w:t>DESEMPEÑO DE LOS PROCESOS A TRAVÉS DE LOS INDICADORES DEL TABLERO DE CONTROL</w:t>
      </w:r>
    </w:p>
    <w:p w:rsidR="001365E2" w:rsidRPr="005648BA" w:rsidRDefault="001365E2" w:rsidP="001365E2">
      <w:pPr>
        <w:autoSpaceDN/>
        <w:ind w:left="1080" w:right="49"/>
        <w:jc w:val="both"/>
        <w:textAlignment w:val="auto"/>
        <w:rPr>
          <w:rFonts w:ascii="Arial" w:hAnsi="Arial" w:cs="Arial"/>
          <w:b/>
          <w:bCs/>
          <w:iCs/>
          <w:sz w:val="24"/>
          <w:szCs w:val="24"/>
        </w:rPr>
      </w:pPr>
    </w:p>
    <w:p w:rsidR="001365E2" w:rsidRDefault="001365E2" w:rsidP="001365E2">
      <w:pPr>
        <w:ind w:right="49"/>
        <w:jc w:val="both"/>
        <w:rPr>
          <w:rFonts w:ascii="Arial" w:hAnsi="Arial" w:cs="Arial"/>
          <w:sz w:val="24"/>
          <w:szCs w:val="24"/>
        </w:rPr>
      </w:pPr>
      <w:r w:rsidRPr="000F2D12">
        <w:rPr>
          <w:rFonts w:ascii="Arial" w:hAnsi="Arial" w:cs="Arial"/>
          <w:sz w:val="24"/>
          <w:szCs w:val="24"/>
        </w:rPr>
        <w:t xml:space="preserve">El Módulo SIA-POAS, “Tablero de Control”, permite que los líderes o responsables de la ejecución de los procesos reporten </w:t>
      </w:r>
      <w:r>
        <w:rPr>
          <w:rFonts w:ascii="Arial" w:hAnsi="Arial" w:cs="Arial"/>
          <w:sz w:val="24"/>
          <w:szCs w:val="24"/>
        </w:rPr>
        <w:t>la gestión</w:t>
      </w:r>
      <w:r w:rsidRPr="000F2D12">
        <w:rPr>
          <w:rFonts w:ascii="Arial" w:hAnsi="Arial" w:cs="Arial"/>
          <w:sz w:val="24"/>
          <w:szCs w:val="24"/>
        </w:rPr>
        <w:t xml:space="preserve"> </w:t>
      </w:r>
      <w:r>
        <w:rPr>
          <w:rFonts w:ascii="Arial" w:hAnsi="Arial" w:cs="Arial"/>
          <w:sz w:val="24"/>
          <w:szCs w:val="24"/>
        </w:rPr>
        <w:t xml:space="preserve">de </w:t>
      </w:r>
      <w:r w:rsidRPr="000F2D12">
        <w:rPr>
          <w:rFonts w:ascii="Arial" w:hAnsi="Arial" w:cs="Arial"/>
          <w:sz w:val="24"/>
          <w:szCs w:val="24"/>
        </w:rPr>
        <w:t xml:space="preserve">los indicadores de </w:t>
      </w:r>
      <w:r>
        <w:rPr>
          <w:rFonts w:ascii="Arial" w:hAnsi="Arial" w:cs="Arial"/>
          <w:sz w:val="24"/>
          <w:szCs w:val="24"/>
        </w:rPr>
        <w:t>su</w:t>
      </w:r>
      <w:r w:rsidRPr="000F2D12">
        <w:rPr>
          <w:rFonts w:ascii="Arial" w:hAnsi="Arial" w:cs="Arial"/>
          <w:sz w:val="24"/>
          <w:szCs w:val="24"/>
        </w:rPr>
        <w:t xml:space="preserve"> proceso, el cual se efectúa teniendo en cuenta la periodicidad </w:t>
      </w:r>
      <w:r>
        <w:rPr>
          <w:rFonts w:ascii="Arial" w:hAnsi="Arial" w:cs="Arial"/>
          <w:sz w:val="24"/>
          <w:szCs w:val="24"/>
        </w:rPr>
        <w:t>de medición establecida.</w:t>
      </w:r>
    </w:p>
    <w:p w:rsidR="001365E2" w:rsidRDefault="001365E2" w:rsidP="001365E2">
      <w:pPr>
        <w:ind w:right="49"/>
        <w:jc w:val="both"/>
        <w:rPr>
          <w:rFonts w:ascii="Arial" w:hAnsi="Arial" w:cs="Arial"/>
          <w:sz w:val="24"/>
          <w:szCs w:val="24"/>
        </w:rPr>
      </w:pPr>
    </w:p>
    <w:p w:rsidR="008F079B" w:rsidRDefault="008F079B" w:rsidP="001365E2">
      <w:pPr>
        <w:ind w:right="49"/>
        <w:jc w:val="both"/>
        <w:rPr>
          <w:rFonts w:ascii="Arial" w:hAnsi="Arial" w:cs="Arial"/>
          <w:sz w:val="24"/>
          <w:szCs w:val="24"/>
        </w:rPr>
      </w:pPr>
      <w:bookmarkStart w:id="0" w:name="_GoBack"/>
      <w:bookmarkEnd w:id="0"/>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t>PROCESO: ORIENTACIÓN INSTITUCIONAL - OI</w:t>
      </w:r>
    </w:p>
    <w:p w:rsidR="001365E2" w:rsidRPr="000F2D12" w:rsidRDefault="001365E2" w:rsidP="001365E2">
      <w:pPr>
        <w:ind w:right="49"/>
        <w:jc w:val="both"/>
        <w:rPr>
          <w:rFonts w:ascii="Arial" w:hAnsi="Arial" w:cs="Arial"/>
          <w:bCs/>
          <w:iCs/>
          <w:sz w:val="24"/>
          <w:szCs w:val="24"/>
        </w:rPr>
      </w:pPr>
    </w:p>
    <w:p w:rsidR="001365E2" w:rsidRDefault="001365E2" w:rsidP="001365E2">
      <w:pPr>
        <w:ind w:right="49"/>
        <w:jc w:val="both"/>
        <w:rPr>
          <w:rFonts w:ascii="Arial" w:hAnsi="Arial" w:cs="Arial"/>
          <w:sz w:val="24"/>
          <w:szCs w:val="24"/>
        </w:rPr>
      </w:pPr>
      <w:r w:rsidRPr="000F2D12">
        <w:rPr>
          <w:rFonts w:ascii="Arial" w:hAnsi="Arial" w:cs="Arial"/>
          <w:bCs/>
          <w:iCs/>
          <w:sz w:val="24"/>
          <w:szCs w:val="24"/>
        </w:rPr>
        <w:t xml:space="preserve">Este proceso cuenta con 4 indicadores de los cuales </w:t>
      </w:r>
      <w:r>
        <w:rPr>
          <w:rFonts w:ascii="Arial" w:hAnsi="Arial" w:cs="Arial"/>
          <w:bCs/>
          <w:iCs/>
          <w:sz w:val="24"/>
          <w:szCs w:val="24"/>
        </w:rPr>
        <w:t>3</w:t>
      </w:r>
      <w:r w:rsidRPr="000F2D12">
        <w:rPr>
          <w:rFonts w:ascii="Arial" w:hAnsi="Arial" w:cs="Arial"/>
          <w:bCs/>
          <w:iCs/>
          <w:sz w:val="24"/>
          <w:szCs w:val="24"/>
        </w:rPr>
        <w:t xml:space="preserve"> se reportan semestralmente, otro anual. </w:t>
      </w:r>
      <w:r>
        <w:rPr>
          <w:rFonts w:ascii="Arial" w:hAnsi="Arial" w:cs="Arial"/>
          <w:bCs/>
          <w:iCs/>
          <w:sz w:val="24"/>
          <w:szCs w:val="24"/>
        </w:rPr>
        <w:t xml:space="preserve">En este trimestre </w:t>
      </w:r>
      <w:r w:rsidR="00CE4AEE">
        <w:rPr>
          <w:rFonts w:ascii="Arial" w:hAnsi="Arial" w:cs="Arial"/>
          <w:bCs/>
          <w:iCs/>
          <w:sz w:val="24"/>
          <w:szCs w:val="24"/>
        </w:rPr>
        <w:t>se realizó seguimiento al indicador OI_5.</w:t>
      </w:r>
    </w:p>
    <w:p w:rsidR="001365E2" w:rsidRDefault="001365E2" w:rsidP="001365E2">
      <w:pPr>
        <w:ind w:right="49"/>
        <w:jc w:val="both"/>
        <w:rPr>
          <w:rFonts w:ascii="Arial" w:hAnsi="Arial" w:cs="Arial"/>
          <w:sz w:val="24"/>
          <w:szCs w:val="24"/>
        </w:rPr>
      </w:pPr>
    </w:p>
    <w:p w:rsidR="001F534F" w:rsidRDefault="001F534F" w:rsidP="001365E2">
      <w:pPr>
        <w:ind w:right="49"/>
        <w:jc w:val="both"/>
        <w:rPr>
          <w:rFonts w:ascii="Calibri" w:eastAsia="Calibri" w:hAnsi="Calibri"/>
          <w:sz w:val="22"/>
          <w:szCs w:val="22"/>
          <w:lang w:val="es-CO" w:eastAsia="en-US"/>
        </w:rPr>
      </w:pPr>
      <w:r>
        <w:fldChar w:fldCharType="begin"/>
      </w:r>
      <w:r>
        <w:instrText xml:space="preserve"> LINK </w:instrText>
      </w:r>
      <w:r w:rsidR="005B3B97">
        <w:instrText xml:space="preserve">Excel.Sheet.12 "C:\\Users\\jrsarmiento\\Desktop\\TRABAJO EN CASA\\INFORME MEDICION DE LA GESTION\\Reporte_Tablero_Control_2020_04_24.xlsx" OI!F5C2:F6C9 </w:instrText>
      </w:r>
      <w:r>
        <w:instrText xml:space="preserve">\a \f 4 \h  \* MERGEFORMAT </w:instrText>
      </w:r>
      <w:r>
        <w:fldChar w:fldCharType="separate"/>
      </w:r>
    </w:p>
    <w:tbl>
      <w:tblPr>
        <w:tblW w:w="9782" w:type="dxa"/>
        <w:tblInd w:w="-356" w:type="dxa"/>
        <w:tblCellMar>
          <w:left w:w="70" w:type="dxa"/>
          <w:right w:w="70" w:type="dxa"/>
        </w:tblCellMar>
        <w:tblLook w:val="04A0" w:firstRow="1" w:lastRow="0" w:firstColumn="1" w:lastColumn="0" w:noHBand="0" w:noVBand="1"/>
      </w:tblPr>
      <w:tblGrid>
        <w:gridCol w:w="1701"/>
        <w:gridCol w:w="2410"/>
        <w:gridCol w:w="1134"/>
        <w:gridCol w:w="1453"/>
        <w:gridCol w:w="1382"/>
        <w:gridCol w:w="1702"/>
      </w:tblGrid>
      <w:tr w:rsidR="001F534F" w:rsidRPr="001F534F" w:rsidTr="001F534F">
        <w:trPr>
          <w:trHeight w:val="765"/>
        </w:trPr>
        <w:tc>
          <w:tcPr>
            <w:tcW w:w="1701" w:type="dxa"/>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lastRenderedPageBreak/>
              <w:t>NOMBRE DEL INDIC</w:t>
            </w:r>
            <w:r w:rsidRPr="001F534F">
              <w:rPr>
                <w:rFonts w:ascii="Calibri" w:hAnsi="Calibri"/>
                <w:b/>
                <w:bCs/>
                <w:color w:val="000000"/>
                <w:sz w:val="16"/>
                <w:lang w:val="es-CO" w:eastAsia="es-CO"/>
              </w:rPr>
              <w:t>A</w:t>
            </w:r>
            <w:r w:rsidRPr="001F534F">
              <w:rPr>
                <w:rFonts w:ascii="Calibri" w:hAnsi="Calibri"/>
                <w:b/>
                <w:bCs/>
                <w:color w:val="000000"/>
                <w:sz w:val="16"/>
                <w:lang w:val="es-CO" w:eastAsia="es-CO"/>
              </w:rPr>
              <w:t>DOR</w:t>
            </w:r>
          </w:p>
        </w:tc>
        <w:tc>
          <w:tcPr>
            <w:tcW w:w="2410"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FACTOR  O FÓRMULA</w:t>
            </w:r>
          </w:p>
        </w:tc>
        <w:tc>
          <w:tcPr>
            <w:tcW w:w="1134"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CATEGORÍA DE INDICADOR</w:t>
            </w:r>
          </w:p>
        </w:tc>
        <w:tc>
          <w:tcPr>
            <w:tcW w:w="1453"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OBJETIVO DEL INDICADOR</w:t>
            </w:r>
          </w:p>
        </w:tc>
        <w:tc>
          <w:tcPr>
            <w:tcW w:w="1382"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IDENTIFICACIÓN DEL INDICADOR</w:t>
            </w:r>
          </w:p>
        </w:tc>
        <w:tc>
          <w:tcPr>
            <w:tcW w:w="1702"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AVANCE DEL PERIODO /SEMAFORIZACIÓN</w:t>
            </w:r>
          </w:p>
        </w:tc>
      </w:tr>
      <w:tr w:rsidR="001F534F" w:rsidRPr="001F534F" w:rsidTr="001F534F">
        <w:trPr>
          <w:trHeight w:val="1020"/>
        </w:trPr>
        <w:tc>
          <w:tcPr>
            <w:tcW w:w="1701" w:type="dxa"/>
            <w:tcBorders>
              <w:top w:val="nil"/>
              <w:left w:val="single" w:sz="8" w:space="0" w:color="000000"/>
              <w:bottom w:val="single" w:sz="8" w:space="0" w:color="000000"/>
              <w:right w:val="single" w:sz="8" w:space="0" w:color="000000"/>
            </w:tcBorders>
            <w:shd w:val="clear" w:color="F6FEEB" w:fill="F6FEEB"/>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Satisfacción del Usuario</w:t>
            </w:r>
          </w:p>
        </w:tc>
        <w:tc>
          <w:tcPr>
            <w:tcW w:w="2410" w:type="dxa"/>
            <w:tcBorders>
              <w:top w:val="nil"/>
              <w:left w:val="nil"/>
              <w:bottom w:val="single" w:sz="8" w:space="0" w:color="000000"/>
              <w:right w:val="single" w:sz="8" w:space="0" w:color="000000"/>
            </w:tcBorders>
            <w:shd w:val="clear" w:color="F6FEEB" w:fill="F6FEEB"/>
            <w:vAlign w:val="center"/>
            <w:hideMark/>
          </w:tcPr>
          <w:p w:rsidR="001F534F" w:rsidRPr="001F534F" w:rsidRDefault="001F534F" w:rsidP="001F534F">
            <w:pPr>
              <w:suppressAutoHyphens w:val="0"/>
              <w:autoSpaceDN/>
              <w:textAlignment w:val="auto"/>
              <w:rPr>
                <w:rFonts w:ascii="Calibri" w:hAnsi="Calibri"/>
                <w:color w:val="000000"/>
                <w:lang w:val="es-CO" w:eastAsia="es-CO"/>
              </w:rPr>
            </w:pPr>
            <w:r w:rsidRPr="001F534F">
              <w:rPr>
                <w:rFonts w:ascii="Calibri" w:hAnsi="Calibri"/>
                <w:color w:val="000000"/>
                <w:lang w:val="es-CO" w:eastAsia="es-CO"/>
              </w:rPr>
              <w:t>Sumatoria de las calific</w:t>
            </w:r>
            <w:r w:rsidRPr="001F534F">
              <w:rPr>
                <w:rFonts w:ascii="Calibri" w:hAnsi="Calibri"/>
                <w:color w:val="000000"/>
                <w:lang w:val="es-CO" w:eastAsia="es-CO"/>
              </w:rPr>
              <w:t>a</w:t>
            </w:r>
            <w:r w:rsidRPr="001F534F">
              <w:rPr>
                <w:rFonts w:ascii="Calibri" w:hAnsi="Calibri"/>
                <w:color w:val="000000"/>
                <w:lang w:val="es-CO" w:eastAsia="es-CO"/>
              </w:rPr>
              <w:t>ciones ponderadas de cada uno de los instrumentos aplicados.</w:t>
            </w:r>
          </w:p>
        </w:tc>
        <w:tc>
          <w:tcPr>
            <w:tcW w:w="1134" w:type="dxa"/>
            <w:tcBorders>
              <w:top w:val="nil"/>
              <w:left w:val="nil"/>
              <w:bottom w:val="single" w:sz="8" w:space="0" w:color="000000"/>
              <w:right w:val="single" w:sz="8" w:space="0" w:color="000000"/>
            </w:tcBorders>
            <w:shd w:val="clear" w:color="F6FEEB" w:fill="F6FEEB"/>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Efectividad</w:t>
            </w:r>
          </w:p>
        </w:tc>
        <w:tc>
          <w:tcPr>
            <w:tcW w:w="1453" w:type="dxa"/>
            <w:tcBorders>
              <w:top w:val="nil"/>
              <w:left w:val="nil"/>
              <w:bottom w:val="single" w:sz="8" w:space="0" w:color="000000"/>
              <w:right w:val="single" w:sz="8" w:space="0" w:color="000000"/>
            </w:tcBorders>
            <w:shd w:val="clear" w:color="F6FEEB" w:fill="F6FEEB"/>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Medir el nivel de satisfacción de los usuarios.</w:t>
            </w:r>
          </w:p>
        </w:tc>
        <w:tc>
          <w:tcPr>
            <w:tcW w:w="1382" w:type="dxa"/>
            <w:tcBorders>
              <w:top w:val="nil"/>
              <w:left w:val="nil"/>
              <w:bottom w:val="single" w:sz="8" w:space="0" w:color="000000"/>
              <w:right w:val="single" w:sz="8" w:space="0" w:color="000000"/>
            </w:tcBorders>
            <w:shd w:val="clear" w:color="F6FEEB" w:fill="F6FEEB"/>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OI_5</w:t>
            </w:r>
          </w:p>
        </w:tc>
        <w:tc>
          <w:tcPr>
            <w:tcW w:w="1702"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93,40%</w:t>
            </w:r>
          </w:p>
        </w:tc>
      </w:tr>
    </w:tbl>
    <w:p w:rsidR="008F079B" w:rsidRPr="000D5E54" w:rsidRDefault="001F534F" w:rsidP="008F079B">
      <w:pPr>
        <w:jc w:val="both"/>
        <w:rPr>
          <w:rFonts w:ascii="Arial" w:hAnsi="Arial" w:cs="Arial"/>
          <w:noProof/>
          <w:lang w:eastAsia="es-CO"/>
        </w:rPr>
      </w:pPr>
      <w:r>
        <w:rPr>
          <w:rFonts w:ascii="Arial" w:hAnsi="Arial" w:cs="Arial"/>
          <w:sz w:val="24"/>
          <w:szCs w:val="24"/>
        </w:rPr>
        <w:fldChar w:fldCharType="end"/>
      </w:r>
      <w:r w:rsidR="008F079B" w:rsidRPr="008F079B">
        <w:rPr>
          <w:rFonts w:ascii="Arial" w:hAnsi="Arial" w:cs="Arial"/>
          <w:noProof/>
          <w:lang w:eastAsia="es-CO"/>
        </w:rPr>
        <w:t xml:space="preserve"> </w:t>
      </w:r>
      <w:r w:rsidR="008F079B" w:rsidRPr="000D5E54">
        <w:rPr>
          <w:rFonts w:ascii="Arial" w:hAnsi="Arial" w:cs="Arial"/>
          <w:noProof/>
          <w:lang w:eastAsia="es-CO"/>
        </w:rPr>
        <w:t>Fuente: Reportes, SIA POAS Manager</w:t>
      </w:r>
    </w:p>
    <w:p w:rsidR="001F534F" w:rsidRDefault="001F534F" w:rsidP="001365E2">
      <w:pPr>
        <w:ind w:right="49"/>
        <w:jc w:val="both"/>
        <w:rPr>
          <w:rFonts w:ascii="Arial" w:hAnsi="Arial" w:cs="Arial"/>
          <w:sz w:val="24"/>
          <w:szCs w:val="24"/>
        </w:rPr>
      </w:pPr>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t>PROCESO: PROCESO AUDITOR - PA</w:t>
      </w:r>
    </w:p>
    <w:p w:rsidR="001365E2" w:rsidRPr="000F2D12" w:rsidRDefault="001365E2" w:rsidP="001365E2">
      <w:pPr>
        <w:ind w:right="49"/>
        <w:jc w:val="both"/>
        <w:rPr>
          <w:rFonts w:ascii="Arial" w:hAnsi="Arial" w:cs="Arial"/>
          <w:b/>
          <w:sz w:val="24"/>
          <w:szCs w:val="24"/>
        </w:rPr>
      </w:pPr>
    </w:p>
    <w:p w:rsidR="001365E2" w:rsidRDefault="001365E2" w:rsidP="001365E2">
      <w:pPr>
        <w:ind w:right="49"/>
        <w:jc w:val="both"/>
        <w:rPr>
          <w:rFonts w:ascii="Arial" w:hAnsi="Arial" w:cs="Arial"/>
          <w:bCs/>
          <w:iCs/>
          <w:sz w:val="24"/>
          <w:szCs w:val="24"/>
        </w:rPr>
      </w:pPr>
      <w:r w:rsidRPr="000F2D12">
        <w:rPr>
          <w:rFonts w:ascii="Arial" w:hAnsi="Arial" w:cs="Arial"/>
          <w:bCs/>
          <w:iCs/>
          <w:sz w:val="24"/>
          <w:szCs w:val="24"/>
        </w:rPr>
        <w:t xml:space="preserve">Este proceso cuenta con </w:t>
      </w:r>
      <w:r>
        <w:rPr>
          <w:rFonts w:ascii="Arial" w:hAnsi="Arial" w:cs="Arial"/>
          <w:bCs/>
          <w:iCs/>
          <w:sz w:val="24"/>
          <w:szCs w:val="24"/>
        </w:rPr>
        <w:t>un indicador</w:t>
      </w:r>
      <w:r w:rsidRPr="000F2D12">
        <w:rPr>
          <w:rFonts w:ascii="Arial" w:hAnsi="Arial" w:cs="Arial"/>
          <w:bCs/>
          <w:iCs/>
          <w:sz w:val="24"/>
          <w:szCs w:val="24"/>
        </w:rPr>
        <w:t xml:space="preserve"> de </w:t>
      </w:r>
      <w:r>
        <w:rPr>
          <w:rFonts w:ascii="Arial" w:hAnsi="Arial" w:cs="Arial"/>
          <w:bCs/>
          <w:iCs/>
          <w:sz w:val="24"/>
          <w:szCs w:val="24"/>
        </w:rPr>
        <w:t>reporte trimestral.</w:t>
      </w:r>
    </w:p>
    <w:p w:rsidR="001F534F" w:rsidRDefault="001F534F" w:rsidP="001365E2">
      <w:pPr>
        <w:ind w:right="49"/>
        <w:jc w:val="both"/>
        <w:rPr>
          <w:rFonts w:ascii="Calibri" w:eastAsia="Calibri" w:hAnsi="Calibri"/>
          <w:sz w:val="22"/>
          <w:szCs w:val="22"/>
          <w:lang w:val="es-CO" w:eastAsia="en-US"/>
        </w:rPr>
      </w:pPr>
      <w:r>
        <w:fldChar w:fldCharType="begin"/>
      </w:r>
      <w:r>
        <w:instrText xml:space="preserve"> LINK </w:instrText>
      </w:r>
      <w:r w:rsidR="005B3B97">
        <w:instrText xml:space="preserve">Excel.Sheet.12 "C:\\Users\\jrsarmiento\\Desktop\\TRABAJO EN CASA\\INFORME MEDICION DE LA GESTION\\Reporte_Tablero_Control_2020_04_24.xlsx" PA!F5C2:F6C9 </w:instrText>
      </w:r>
      <w:r>
        <w:instrText xml:space="preserve">\a \f 4 \h  \* MERGEFORMAT </w:instrText>
      </w:r>
      <w:r>
        <w:fldChar w:fldCharType="separate"/>
      </w:r>
    </w:p>
    <w:tbl>
      <w:tblPr>
        <w:tblW w:w="9782" w:type="dxa"/>
        <w:tblInd w:w="-356" w:type="dxa"/>
        <w:tblLayout w:type="fixed"/>
        <w:tblCellMar>
          <w:left w:w="70" w:type="dxa"/>
          <w:right w:w="70" w:type="dxa"/>
        </w:tblCellMar>
        <w:tblLook w:val="04A0" w:firstRow="1" w:lastRow="0" w:firstColumn="1" w:lastColumn="0" w:noHBand="0" w:noVBand="1"/>
      </w:tblPr>
      <w:tblGrid>
        <w:gridCol w:w="1702"/>
        <w:gridCol w:w="2410"/>
        <w:gridCol w:w="1134"/>
        <w:gridCol w:w="1417"/>
        <w:gridCol w:w="1418"/>
        <w:gridCol w:w="1701"/>
      </w:tblGrid>
      <w:tr w:rsidR="001F534F" w:rsidRPr="001F534F" w:rsidTr="001F534F">
        <w:trPr>
          <w:trHeight w:val="765"/>
        </w:trPr>
        <w:tc>
          <w:tcPr>
            <w:tcW w:w="1702" w:type="dxa"/>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NOMBRE DEL INDIC</w:t>
            </w:r>
            <w:r w:rsidRPr="001F534F">
              <w:rPr>
                <w:rFonts w:ascii="Calibri" w:hAnsi="Calibri"/>
                <w:b/>
                <w:bCs/>
                <w:color w:val="000000"/>
                <w:sz w:val="16"/>
                <w:lang w:val="es-CO" w:eastAsia="es-CO"/>
              </w:rPr>
              <w:t>A</w:t>
            </w:r>
            <w:r w:rsidRPr="001F534F">
              <w:rPr>
                <w:rFonts w:ascii="Calibri" w:hAnsi="Calibri"/>
                <w:b/>
                <w:bCs/>
                <w:color w:val="000000"/>
                <w:sz w:val="16"/>
                <w:lang w:val="es-CO" w:eastAsia="es-CO"/>
              </w:rPr>
              <w:t>DOR</w:t>
            </w:r>
          </w:p>
        </w:tc>
        <w:tc>
          <w:tcPr>
            <w:tcW w:w="2410"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FACTOR  O FÓRMULA</w:t>
            </w:r>
          </w:p>
        </w:tc>
        <w:tc>
          <w:tcPr>
            <w:tcW w:w="1134"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CATEGORÍA DE INDICADOR</w:t>
            </w:r>
          </w:p>
        </w:tc>
        <w:tc>
          <w:tcPr>
            <w:tcW w:w="1417"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OBJETIVO DEL INDICADOR</w:t>
            </w:r>
          </w:p>
        </w:tc>
        <w:tc>
          <w:tcPr>
            <w:tcW w:w="1418"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IDENTIFICACIÓN DEL INDICADOR</w:t>
            </w:r>
          </w:p>
        </w:tc>
        <w:tc>
          <w:tcPr>
            <w:tcW w:w="1701"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AVANCE DEL PERIODO /SEMAFORIZACIÓN</w:t>
            </w:r>
          </w:p>
        </w:tc>
      </w:tr>
      <w:tr w:rsidR="001F534F" w:rsidRPr="001F534F" w:rsidTr="001F534F">
        <w:trPr>
          <w:trHeight w:val="765"/>
        </w:trPr>
        <w:tc>
          <w:tcPr>
            <w:tcW w:w="1702" w:type="dxa"/>
            <w:tcBorders>
              <w:top w:val="nil"/>
              <w:left w:val="single" w:sz="8" w:space="0" w:color="000000"/>
              <w:bottom w:val="single" w:sz="8" w:space="0" w:color="000000"/>
              <w:right w:val="single" w:sz="8" w:space="0" w:color="000000"/>
            </w:tcBorders>
            <w:shd w:val="clear" w:color="E1DEDD" w:fill="E1DED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Cumplimiento del Plan General de Auditorías</w:t>
            </w:r>
          </w:p>
        </w:tc>
        <w:tc>
          <w:tcPr>
            <w:tcW w:w="2410" w:type="dxa"/>
            <w:tcBorders>
              <w:top w:val="nil"/>
              <w:left w:val="nil"/>
              <w:bottom w:val="single" w:sz="8" w:space="0" w:color="000000"/>
              <w:right w:val="single" w:sz="8" w:space="0" w:color="000000"/>
            </w:tcBorders>
            <w:shd w:val="clear" w:color="E1DEDD" w:fill="E1DEDD"/>
            <w:vAlign w:val="center"/>
            <w:hideMark/>
          </w:tcPr>
          <w:p w:rsidR="001F534F" w:rsidRPr="001F534F" w:rsidRDefault="001F534F" w:rsidP="001F534F">
            <w:pPr>
              <w:suppressAutoHyphens w:val="0"/>
              <w:autoSpaceDN/>
              <w:textAlignment w:val="auto"/>
              <w:rPr>
                <w:rFonts w:ascii="Calibri" w:hAnsi="Calibri"/>
                <w:color w:val="000000"/>
                <w:lang w:val="es-CO" w:eastAsia="es-CO"/>
              </w:rPr>
            </w:pPr>
            <w:r w:rsidRPr="001F534F">
              <w:rPr>
                <w:rFonts w:ascii="Calibri" w:hAnsi="Calibri"/>
                <w:color w:val="000000"/>
                <w:lang w:val="es-CO" w:eastAsia="es-CO"/>
              </w:rPr>
              <w:t>Sumatoria de auditorías ejecutadas a la fecha de medición / Sumatoria de auditorías programadas inicialmente a la fecha de medición</w:t>
            </w:r>
          </w:p>
        </w:tc>
        <w:tc>
          <w:tcPr>
            <w:tcW w:w="1134" w:type="dxa"/>
            <w:tcBorders>
              <w:top w:val="nil"/>
              <w:left w:val="nil"/>
              <w:bottom w:val="single" w:sz="8" w:space="0" w:color="000000"/>
              <w:right w:val="single" w:sz="8" w:space="0" w:color="000000"/>
            </w:tcBorders>
            <w:shd w:val="clear" w:color="E1DEDD" w:fill="E1DED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Eficacia</w:t>
            </w:r>
          </w:p>
        </w:tc>
        <w:tc>
          <w:tcPr>
            <w:tcW w:w="1417" w:type="dxa"/>
            <w:tcBorders>
              <w:top w:val="nil"/>
              <w:left w:val="nil"/>
              <w:bottom w:val="single" w:sz="8" w:space="0" w:color="000000"/>
              <w:right w:val="single" w:sz="8" w:space="0" w:color="000000"/>
            </w:tcBorders>
            <w:shd w:val="clear" w:color="E1DEDD" w:fill="E1DED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Evaluar la ef</w:t>
            </w:r>
            <w:r w:rsidRPr="001F534F">
              <w:rPr>
                <w:rFonts w:ascii="Calibri" w:hAnsi="Calibri"/>
                <w:color w:val="000000"/>
                <w:lang w:val="es-CO" w:eastAsia="es-CO"/>
              </w:rPr>
              <w:t>i</w:t>
            </w:r>
            <w:r w:rsidRPr="001F534F">
              <w:rPr>
                <w:rFonts w:ascii="Calibri" w:hAnsi="Calibri"/>
                <w:color w:val="000000"/>
                <w:lang w:val="es-CO" w:eastAsia="es-CO"/>
              </w:rPr>
              <w:t>cacia en la ejecución del Plan General de Auditorías.</w:t>
            </w:r>
          </w:p>
        </w:tc>
        <w:tc>
          <w:tcPr>
            <w:tcW w:w="1418" w:type="dxa"/>
            <w:tcBorders>
              <w:top w:val="nil"/>
              <w:left w:val="nil"/>
              <w:bottom w:val="single" w:sz="8" w:space="0" w:color="000000"/>
              <w:right w:val="single" w:sz="8" w:space="0" w:color="000000"/>
            </w:tcBorders>
            <w:shd w:val="clear" w:color="E1DEDD" w:fill="E1DED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PA_9</w:t>
            </w:r>
          </w:p>
        </w:tc>
        <w:tc>
          <w:tcPr>
            <w:tcW w:w="1701"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100,00%</w:t>
            </w:r>
          </w:p>
        </w:tc>
      </w:tr>
    </w:tbl>
    <w:p w:rsidR="008F079B" w:rsidRPr="000D5E54" w:rsidRDefault="001F534F" w:rsidP="008F079B">
      <w:pPr>
        <w:jc w:val="both"/>
        <w:rPr>
          <w:rFonts w:ascii="Arial" w:hAnsi="Arial" w:cs="Arial"/>
          <w:noProof/>
          <w:lang w:eastAsia="es-CO"/>
        </w:rPr>
      </w:pPr>
      <w:r>
        <w:rPr>
          <w:rFonts w:ascii="Arial" w:hAnsi="Arial" w:cs="Arial"/>
          <w:sz w:val="24"/>
          <w:szCs w:val="24"/>
        </w:rPr>
        <w:fldChar w:fldCharType="end"/>
      </w:r>
      <w:r w:rsidR="008F079B" w:rsidRPr="008F079B">
        <w:rPr>
          <w:rFonts w:ascii="Arial" w:hAnsi="Arial" w:cs="Arial"/>
          <w:noProof/>
          <w:lang w:eastAsia="es-CO"/>
        </w:rPr>
        <w:t xml:space="preserve"> </w:t>
      </w:r>
      <w:r w:rsidR="008F079B" w:rsidRPr="000D5E54">
        <w:rPr>
          <w:rFonts w:ascii="Arial" w:hAnsi="Arial" w:cs="Arial"/>
          <w:noProof/>
          <w:lang w:eastAsia="es-CO"/>
        </w:rPr>
        <w:t>Fuente: Reportes, SIA POAS Manager</w:t>
      </w:r>
    </w:p>
    <w:p w:rsidR="001F534F" w:rsidRDefault="001F534F" w:rsidP="001365E2">
      <w:pPr>
        <w:ind w:right="49"/>
        <w:jc w:val="both"/>
        <w:rPr>
          <w:rFonts w:ascii="Arial" w:hAnsi="Arial" w:cs="Arial"/>
          <w:sz w:val="24"/>
          <w:szCs w:val="24"/>
        </w:rPr>
      </w:pPr>
    </w:p>
    <w:p w:rsidR="00852C96" w:rsidRPr="00852C96" w:rsidRDefault="00852C96" w:rsidP="001365E2">
      <w:pPr>
        <w:spacing w:line="480" w:lineRule="auto"/>
        <w:ind w:right="49"/>
        <w:rPr>
          <w:rFonts w:ascii="Arial" w:hAnsi="Arial" w:cs="Arial"/>
          <w:sz w:val="24"/>
          <w:szCs w:val="24"/>
        </w:rPr>
      </w:pPr>
      <w:r w:rsidRPr="00852C96">
        <w:rPr>
          <w:rFonts w:ascii="Arial" w:hAnsi="Arial" w:cs="Arial"/>
          <w:sz w:val="24"/>
          <w:szCs w:val="24"/>
        </w:rPr>
        <w:t>El indicador registro un cumplimiento del 100%</w:t>
      </w:r>
    </w:p>
    <w:p w:rsidR="001365E2" w:rsidRPr="000F2D12" w:rsidRDefault="001365E2" w:rsidP="001365E2">
      <w:pPr>
        <w:spacing w:line="480" w:lineRule="auto"/>
        <w:ind w:right="49"/>
        <w:rPr>
          <w:rFonts w:ascii="Arial" w:hAnsi="Arial" w:cs="Arial"/>
          <w:b/>
          <w:sz w:val="24"/>
          <w:szCs w:val="24"/>
        </w:rPr>
      </w:pPr>
      <w:r w:rsidRPr="000F2D12">
        <w:rPr>
          <w:rFonts w:ascii="Arial" w:hAnsi="Arial" w:cs="Arial"/>
          <w:b/>
          <w:sz w:val="24"/>
          <w:szCs w:val="24"/>
        </w:rPr>
        <w:t>PROCESO: PROCESO DE PARTICIPACION CIUDADANA - PC</w:t>
      </w:r>
    </w:p>
    <w:p w:rsidR="001365E2" w:rsidRPr="000F2D12" w:rsidRDefault="001365E2" w:rsidP="001365E2">
      <w:pPr>
        <w:ind w:right="49"/>
        <w:jc w:val="both"/>
        <w:rPr>
          <w:rFonts w:ascii="Arial" w:hAnsi="Arial" w:cs="Arial"/>
          <w:bCs/>
          <w:iCs/>
          <w:sz w:val="24"/>
          <w:szCs w:val="24"/>
        </w:rPr>
      </w:pPr>
      <w:r w:rsidRPr="000F2D12">
        <w:rPr>
          <w:rFonts w:ascii="Arial" w:hAnsi="Arial" w:cs="Arial"/>
          <w:bCs/>
          <w:iCs/>
          <w:sz w:val="24"/>
          <w:szCs w:val="24"/>
        </w:rPr>
        <w:t xml:space="preserve">Este proceso cuenta </w:t>
      </w:r>
      <w:r>
        <w:rPr>
          <w:rFonts w:ascii="Arial" w:hAnsi="Arial" w:cs="Arial"/>
          <w:bCs/>
          <w:iCs/>
          <w:sz w:val="24"/>
          <w:szCs w:val="24"/>
        </w:rPr>
        <w:t>con 4 indicadores, 3 de ellos su</w:t>
      </w:r>
      <w:r w:rsidRPr="000F2D12">
        <w:rPr>
          <w:rFonts w:ascii="Arial" w:hAnsi="Arial" w:cs="Arial"/>
          <w:bCs/>
          <w:iCs/>
          <w:sz w:val="24"/>
          <w:szCs w:val="24"/>
        </w:rPr>
        <w:t xml:space="preserve"> report</w:t>
      </w:r>
      <w:r>
        <w:rPr>
          <w:rFonts w:ascii="Arial" w:hAnsi="Arial" w:cs="Arial"/>
          <w:bCs/>
          <w:iCs/>
          <w:sz w:val="24"/>
          <w:szCs w:val="24"/>
        </w:rPr>
        <w:t>e es</w:t>
      </w:r>
      <w:r w:rsidRPr="000F2D12">
        <w:rPr>
          <w:rFonts w:ascii="Arial" w:hAnsi="Arial" w:cs="Arial"/>
          <w:bCs/>
          <w:iCs/>
          <w:sz w:val="24"/>
          <w:szCs w:val="24"/>
        </w:rPr>
        <w:t xml:space="preserve"> trimestral y uno semestral. </w:t>
      </w:r>
    </w:p>
    <w:p w:rsidR="001F534F" w:rsidRDefault="001F534F" w:rsidP="001365E2">
      <w:pPr>
        <w:ind w:right="49"/>
        <w:jc w:val="both"/>
        <w:rPr>
          <w:rFonts w:ascii="Calibri" w:eastAsia="Calibri" w:hAnsi="Calibri"/>
          <w:sz w:val="22"/>
          <w:szCs w:val="22"/>
          <w:lang w:val="es-CO" w:eastAsia="en-US"/>
        </w:rPr>
      </w:pPr>
      <w:r>
        <w:fldChar w:fldCharType="begin"/>
      </w:r>
      <w:r>
        <w:instrText xml:space="preserve"> LINK </w:instrText>
      </w:r>
      <w:r w:rsidR="005B3B97">
        <w:instrText xml:space="preserve">Excel.Sheet.12 "C:\\Users\\jrsarmiento\\Desktop\\TRABAJO EN CASA\\INFORME MEDICION DE LA GESTION\\Reporte_Tablero_Control_2020_04_24.xlsx" PC!F5C2:F8C9 </w:instrText>
      </w:r>
      <w:r>
        <w:instrText xml:space="preserve">\a \f 4 \h  \* MERGEFORMAT </w:instrText>
      </w:r>
      <w:r>
        <w:fldChar w:fldCharType="separate"/>
      </w:r>
    </w:p>
    <w:tbl>
      <w:tblPr>
        <w:tblW w:w="9782" w:type="dxa"/>
        <w:tblInd w:w="-356" w:type="dxa"/>
        <w:tblLayout w:type="fixed"/>
        <w:tblCellMar>
          <w:left w:w="70" w:type="dxa"/>
          <w:right w:w="70" w:type="dxa"/>
        </w:tblCellMar>
        <w:tblLook w:val="04A0" w:firstRow="1" w:lastRow="0" w:firstColumn="1" w:lastColumn="0" w:noHBand="0" w:noVBand="1"/>
      </w:tblPr>
      <w:tblGrid>
        <w:gridCol w:w="1702"/>
        <w:gridCol w:w="2552"/>
        <w:gridCol w:w="1134"/>
        <w:gridCol w:w="1559"/>
        <w:gridCol w:w="1418"/>
        <w:gridCol w:w="1417"/>
      </w:tblGrid>
      <w:tr w:rsidR="001F534F" w:rsidRPr="001F534F" w:rsidTr="001F534F">
        <w:trPr>
          <w:trHeight w:val="765"/>
        </w:trPr>
        <w:tc>
          <w:tcPr>
            <w:tcW w:w="1702" w:type="dxa"/>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NOMBRE DEL INDIC</w:t>
            </w:r>
            <w:r w:rsidRPr="001F534F">
              <w:rPr>
                <w:rFonts w:ascii="Calibri" w:hAnsi="Calibri"/>
                <w:b/>
                <w:bCs/>
                <w:color w:val="000000"/>
                <w:sz w:val="16"/>
                <w:lang w:val="es-CO" w:eastAsia="es-CO"/>
              </w:rPr>
              <w:t>A</w:t>
            </w:r>
            <w:r w:rsidRPr="001F534F">
              <w:rPr>
                <w:rFonts w:ascii="Calibri" w:hAnsi="Calibri"/>
                <w:b/>
                <w:bCs/>
                <w:color w:val="000000"/>
                <w:sz w:val="16"/>
                <w:lang w:val="es-CO" w:eastAsia="es-CO"/>
              </w:rPr>
              <w:t>DOR</w:t>
            </w:r>
          </w:p>
        </w:tc>
        <w:tc>
          <w:tcPr>
            <w:tcW w:w="2552"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FACTOR  O FÓRMULA</w:t>
            </w:r>
          </w:p>
        </w:tc>
        <w:tc>
          <w:tcPr>
            <w:tcW w:w="1134"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CATEGORÍA DE INDICADOR</w:t>
            </w:r>
          </w:p>
        </w:tc>
        <w:tc>
          <w:tcPr>
            <w:tcW w:w="1559"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OBJETIVO DEL IND</w:t>
            </w:r>
            <w:r w:rsidRPr="001F534F">
              <w:rPr>
                <w:rFonts w:ascii="Calibri" w:hAnsi="Calibri"/>
                <w:b/>
                <w:bCs/>
                <w:color w:val="000000"/>
                <w:sz w:val="16"/>
                <w:lang w:val="es-CO" w:eastAsia="es-CO"/>
              </w:rPr>
              <w:t>I</w:t>
            </w:r>
            <w:r w:rsidRPr="001F534F">
              <w:rPr>
                <w:rFonts w:ascii="Calibri" w:hAnsi="Calibri"/>
                <w:b/>
                <w:bCs/>
                <w:color w:val="000000"/>
                <w:sz w:val="16"/>
                <w:lang w:val="es-CO" w:eastAsia="es-CO"/>
              </w:rPr>
              <w:t>CADOR</w:t>
            </w:r>
          </w:p>
        </w:tc>
        <w:tc>
          <w:tcPr>
            <w:tcW w:w="1418"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IDENTIFICACIÓN DEL INDICADOR</w:t>
            </w:r>
          </w:p>
        </w:tc>
        <w:tc>
          <w:tcPr>
            <w:tcW w:w="1417" w:type="dxa"/>
            <w:tcBorders>
              <w:top w:val="single" w:sz="8" w:space="0" w:color="000000"/>
              <w:left w:val="nil"/>
              <w:bottom w:val="single" w:sz="8" w:space="0" w:color="000000"/>
              <w:right w:val="single" w:sz="8" w:space="0" w:color="000000"/>
            </w:tcBorders>
            <w:shd w:val="clear" w:color="D3D3D3" w:fill="D3D3D3"/>
            <w:vAlign w:val="center"/>
            <w:hideMark/>
          </w:tcPr>
          <w:p w:rsidR="001F534F" w:rsidRPr="001F534F" w:rsidRDefault="001F534F" w:rsidP="001F534F">
            <w:pPr>
              <w:suppressAutoHyphens w:val="0"/>
              <w:autoSpaceDN/>
              <w:jc w:val="center"/>
              <w:textAlignment w:val="auto"/>
              <w:rPr>
                <w:rFonts w:ascii="Calibri" w:hAnsi="Calibri"/>
                <w:b/>
                <w:bCs/>
                <w:color w:val="000000"/>
                <w:sz w:val="16"/>
                <w:lang w:val="es-CO" w:eastAsia="es-CO"/>
              </w:rPr>
            </w:pPr>
            <w:r w:rsidRPr="001F534F">
              <w:rPr>
                <w:rFonts w:ascii="Calibri" w:hAnsi="Calibri"/>
                <w:b/>
                <w:bCs/>
                <w:color w:val="000000"/>
                <w:sz w:val="16"/>
                <w:lang w:val="es-CO" w:eastAsia="es-CO"/>
              </w:rPr>
              <w:t>AVANCE DEL PERIODO /SEMAFORIZACIÓN</w:t>
            </w:r>
          </w:p>
        </w:tc>
      </w:tr>
      <w:tr w:rsidR="001F534F" w:rsidRPr="001F534F" w:rsidTr="001F534F">
        <w:trPr>
          <w:trHeight w:val="765"/>
        </w:trPr>
        <w:tc>
          <w:tcPr>
            <w:tcW w:w="1702" w:type="dxa"/>
            <w:tcBorders>
              <w:top w:val="nil"/>
              <w:left w:val="single" w:sz="8" w:space="0" w:color="000000"/>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Ejecución del Plan de Promoción y Divulgación para la Participación Ci</w:t>
            </w:r>
            <w:r w:rsidRPr="001F534F">
              <w:rPr>
                <w:rFonts w:ascii="Calibri" w:hAnsi="Calibri"/>
                <w:color w:val="000000"/>
                <w:lang w:val="es-CO" w:eastAsia="es-CO"/>
              </w:rPr>
              <w:t>u</w:t>
            </w:r>
            <w:r w:rsidRPr="001F534F">
              <w:rPr>
                <w:rFonts w:ascii="Calibri" w:hAnsi="Calibri"/>
                <w:color w:val="000000"/>
                <w:lang w:val="es-CO" w:eastAsia="es-CO"/>
              </w:rPr>
              <w:t>dadana</w:t>
            </w:r>
          </w:p>
        </w:tc>
        <w:tc>
          <w:tcPr>
            <w:tcW w:w="2552"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textAlignment w:val="auto"/>
              <w:rPr>
                <w:rFonts w:ascii="Calibri" w:hAnsi="Calibri"/>
                <w:color w:val="000000"/>
                <w:lang w:val="es-CO" w:eastAsia="es-CO"/>
              </w:rPr>
            </w:pPr>
            <w:r w:rsidRPr="001F534F">
              <w:rPr>
                <w:rFonts w:ascii="Calibri" w:hAnsi="Calibri"/>
                <w:color w:val="000000"/>
                <w:lang w:val="es-CO" w:eastAsia="es-CO"/>
              </w:rPr>
              <w:t>Actividades realizadas / act</w:t>
            </w:r>
            <w:r w:rsidRPr="001F534F">
              <w:rPr>
                <w:rFonts w:ascii="Calibri" w:hAnsi="Calibri"/>
                <w:color w:val="000000"/>
                <w:lang w:val="es-CO" w:eastAsia="es-CO"/>
              </w:rPr>
              <w:t>i</w:t>
            </w:r>
            <w:r w:rsidRPr="001F534F">
              <w:rPr>
                <w:rFonts w:ascii="Calibri" w:hAnsi="Calibri"/>
                <w:color w:val="000000"/>
                <w:lang w:val="es-CO" w:eastAsia="es-CO"/>
              </w:rPr>
              <w:t>vidades programadas</w:t>
            </w:r>
          </w:p>
        </w:tc>
        <w:tc>
          <w:tcPr>
            <w:tcW w:w="1134"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Eficiencia</w:t>
            </w:r>
          </w:p>
        </w:tc>
        <w:tc>
          <w:tcPr>
            <w:tcW w:w="1559"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Verificar la ej</w:t>
            </w:r>
            <w:r w:rsidRPr="001F534F">
              <w:rPr>
                <w:rFonts w:ascii="Calibri" w:hAnsi="Calibri"/>
                <w:color w:val="000000"/>
                <w:lang w:val="es-CO" w:eastAsia="es-CO"/>
              </w:rPr>
              <w:t>e</w:t>
            </w:r>
            <w:r w:rsidRPr="001F534F">
              <w:rPr>
                <w:rFonts w:ascii="Calibri" w:hAnsi="Calibri"/>
                <w:color w:val="000000"/>
                <w:lang w:val="es-CO" w:eastAsia="es-CO"/>
              </w:rPr>
              <w:t>cución del plan de divulgación y estímulo para la participación ciudadana</w:t>
            </w:r>
          </w:p>
        </w:tc>
        <w:tc>
          <w:tcPr>
            <w:tcW w:w="1418"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PC_1</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95,00%</w:t>
            </w:r>
          </w:p>
        </w:tc>
      </w:tr>
      <w:tr w:rsidR="001F534F" w:rsidRPr="001F534F" w:rsidTr="00CE4AEE">
        <w:trPr>
          <w:trHeight w:val="416"/>
        </w:trPr>
        <w:tc>
          <w:tcPr>
            <w:tcW w:w="1702" w:type="dxa"/>
            <w:tcBorders>
              <w:top w:val="nil"/>
              <w:left w:val="single" w:sz="8" w:space="0" w:color="000000"/>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Oportunidad en el traslado de der</w:t>
            </w:r>
            <w:r w:rsidRPr="001F534F">
              <w:rPr>
                <w:rFonts w:ascii="Calibri" w:hAnsi="Calibri"/>
                <w:color w:val="000000"/>
                <w:lang w:val="es-CO" w:eastAsia="es-CO"/>
              </w:rPr>
              <w:t>e</w:t>
            </w:r>
            <w:r w:rsidRPr="001F534F">
              <w:rPr>
                <w:rFonts w:ascii="Calibri" w:hAnsi="Calibri"/>
                <w:color w:val="000000"/>
                <w:lang w:val="es-CO" w:eastAsia="es-CO"/>
              </w:rPr>
              <w:t xml:space="preserve">chos de petición a otras entidades por razones de </w:t>
            </w:r>
            <w:r w:rsidRPr="001F534F">
              <w:rPr>
                <w:rFonts w:ascii="Calibri" w:hAnsi="Calibri"/>
                <w:color w:val="000000"/>
                <w:lang w:val="es-CO" w:eastAsia="es-CO"/>
              </w:rPr>
              <w:lastRenderedPageBreak/>
              <w:t xml:space="preserve">competencia. </w:t>
            </w:r>
          </w:p>
        </w:tc>
        <w:tc>
          <w:tcPr>
            <w:tcW w:w="2552"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textAlignment w:val="auto"/>
              <w:rPr>
                <w:rFonts w:ascii="Calibri" w:hAnsi="Calibri"/>
                <w:color w:val="000000"/>
                <w:lang w:val="es-CO" w:eastAsia="es-CO"/>
              </w:rPr>
            </w:pPr>
            <w:r w:rsidRPr="001F534F">
              <w:rPr>
                <w:rFonts w:ascii="Calibri" w:hAnsi="Calibri"/>
                <w:color w:val="000000"/>
                <w:lang w:val="es-CO" w:eastAsia="es-CO"/>
              </w:rPr>
              <w:lastRenderedPageBreak/>
              <w:t>Derechos de petición de competencia de otras ent</w:t>
            </w:r>
            <w:r w:rsidRPr="001F534F">
              <w:rPr>
                <w:rFonts w:ascii="Calibri" w:hAnsi="Calibri"/>
                <w:color w:val="000000"/>
                <w:lang w:val="es-CO" w:eastAsia="es-CO"/>
              </w:rPr>
              <w:t>i</w:t>
            </w:r>
            <w:r w:rsidRPr="001F534F">
              <w:rPr>
                <w:rFonts w:ascii="Calibri" w:hAnsi="Calibri"/>
                <w:color w:val="000000"/>
                <w:lang w:val="es-CO" w:eastAsia="es-CO"/>
              </w:rPr>
              <w:t>dades trasladados oport</w:t>
            </w:r>
            <w:r w:rsidRPr="001F534F">
              <w:rPr>
                <w:rFonts w:ascii="Calibri" w:hAnsi="Calibri"/>
                <w:color w:val="000000"/>
                <w:lang w:val="es-CO" w:eastAsia="es-CO"/>
              </w:rPr>
              <w:t>u</w:t>
            </w:r>
            <w:r w:rsidRPr="001F534F">
              <w:rPr>
                <w:rFonts w:ascii="Calibri" w:hAnsi="Calibri"/>
                <w:color w:val="000000"/>
                <w:lang w:val="es-CO" w:eastAsia="es-CO"/>
              </w:rPr>
              <w:t>namente durante el trime</w:t>
            </w:r>
            <w:r w:rsidRPr="001F534F">
              <w:rPr>
                <w:rFonts w:ascii="Calibri" w:hAnsi="Calibri"/>
                <w:color w:val="000000"/>
                <w:lang w:val="es-CO" w:eastAsia="es-CO"/>
              </w:rPr>
              <w:t>s</w:t>
            </w:r>
            <w:r w:rsidRPr="001F534F">
              <w:rPr>
                <w:rFonts w:ascii="Calibri" w:hAnsi="Calibri"/>
                <w:color w:val="000000"/>
                <w:lang w:val="es-CO" w:eastAsia="es-CO"/>
              </w:rPr>
              <w:t xml:space="preserve">tre / Derechos de petición de </w:t>
            </w:r>
            <w:r w:rsidRPr="001F534F">
              <w:rPr>
                <w:rFonts w:ascii="Calibri" w:hAnsi="Calibri"/>
                <w:color w:val="000000"/>
                <w:lang w:val="es-CO" w:eastAsia="es-CO"/>
              </w:rPr>
              <w:lastRenderedPageBreak/>
              <w:t>competencia de otras ent</w:t>
            </w:r>
            <w:r w:rsidRPr="001F534F">
              <w:rPr>
                <w:rFonts w:ascii="Calibri" w:hAnsi="Calibri"/>
                <w:color w:val="000000"/>
                <w:lang w:val="es-CO" w:eastAsia="es-CO"/>
              </w:rPr>
              <w:t>i</w:t>
            </w:r>
            <w:r w:rsidRPr="001F534F">
              <w:rPr>
                <w:rFonts w:ascii="Calibri" w:hAnsi="Calibri"/>
                <w:color w:val="000000"/>
                <w:lang w:val="es-CO" w:eastAsia="es-CO"/>
              </w:rPr>
              <w:t>dades que debieron trasl</w:t>
            </w:r>
            <w:r w:rsidRPr="001F534F">
              <w:rPr>
                <w:rFonts w:ascii="Calibri" w:hAnsi="Calibri"/>
                <w:color w:val="000000"/>
                <w:lang w:val="es-CO" w:eastAsia="es-CO"/>
              </w:rPr>
              <w:t>a</w:t>
            </w:r>
            <w:r w:rsidRPr="001F534F">
              <w:rPr>
                <w:rFonts w:ascii="Calibri" w:hAnsi="Calibri"/>
                <w:color w:val="000000"/>
                <w:lang w:val="es-CO" w:eastAsia="es-CO"/>
              </w:rPr>
              <w:t>darse oportunamente dura</w:t>
            </w:r>
            <w:r w:rsidRPr="001F534F">
              <w:rPr>
                <w:rFonts w:ascii="Calibri" w:hAnsi="Calibri"/>
                <w:color w:val="000000"/>
                <w:lang w:val="es-CO" w:eastAsia="es-CO"/>
              </w:rPr>
              <w:t>n</w:t>
            </w:r>
            <w:r w:rsidRPr="001F534F">
              <w:rPr>
                <w:rFonts w:ascii="Calibri" w:hAnsi="Calibri"/>
                <w:color w:val="000000"/>
                <w:lang w:val="es-CO" w:eastAsia="es-CO"/>
              </w:rPr>
              <w:t xml:space="preserve">te el trimestre. </w:t>
            </w:r>
          </w:p>
        </w:tc>
        <w:tc>
          <w:tcPr>
            <w:tcW w:w="1134"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lastRenderedPageBreak/>
              <w:t>Eficiencia</w:t>
            </w:r>
          </w:p>
        </w:tc>
        <w:tc>
          <w:tcPr>
            <w:tcW w:w="1559"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Establecer el grado de opo</w:t>
            </w:r>
            <w:r w:rsidRPr="001F534F">
              <w:rPr>
                <w:rFonts w:ascii="Calibri" w:hAnsi="Calibri"/>
                <w:color w:val="000000"/>
                <w:lang w:val="es-CO" w:eastAsia="es-CO"/>
              </w:rPr>
              <w:t>r</w:t>
            </w:r>
            <w:r w:rsidRPr="001F534F">
              <w:rPr>
                <w:rFonts w:ascii="Calibri" w:hAnsi="Calibri"/>
                <w:color w:val="000000"/>
                <w:lang w:val="es-CO" w:eastAsia="es-CO"/>
              </w:rPr>
              <w:t>tunidad en el traslado de der</w:t>
            </w:r>
            <w:r w:rsidRPr="001F534F">
              <w:rPr>
                <w:rFonts w:ascii="Calibri" w:hAnsi="Calibri"/>
                <w:color w:val="000000"/>
                <w:lang w:val="es-CO" w:eastAsia="es-CO"/>
              </w:rPr>
              <w:t>e</w:t>
            </w:r>
            <w:r w:rsidRPr="001F534F">
              <w:rPr>
                <w:rFonts w:ascii="Calibri" w:hAnsi="Calibri"/>
                <w:color w:val="000000"/>
                <w:lang w:val="es-CO" w:eastAsia="es-CO"/>
              </w:rPr>
              <w:t xml:space="preserve">chos de petición </w:t>
            </w:r>
            <w:r w:rsidRPr="001F534F">
              <w:rPr>
                <w:rFonts w:ascii="Calibri" w:hAnsi="Calibri"/>
                <w:color w:val="000000"/>
                <w:lang w:val="es-CO" w:eastAsia="es-CO"/>
              </w:rPr>
              <w:lastRenderedPageBreak/>
              <w:t>a otras entidades por razones de competencia.</w:t>
            </w:r>
          </w:p>
        </w:tc>
        <w:tc>
          <w:tcPr>
            <w:tcW w:w="1418"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lastRenderedPageBreak/>
              <w:t>PC_4</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100,00%</w:t>
            </w:r>
          </w:p>
        </w:tc>
      </w:tr>
      <w:tr w:rsidR="001F534F" w:rsidRPr="001F534F" w:rsidTr="001F534F">
        <w:trPr>
          <w:trHeight w:val="1275"/>
        </w:trPr>
        <w:tc>
          <w:tcPr>
            <w:tcW w:w="1702" w:type="dxa"/>
            <w:tcBorders>
              <w:top w:val="nil"/>
              <w:left w:val="single" w:sz="8" w:space="0" w:color="000000"/>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lastRenderedPageBreak/>
              <w:t>Oportunidad en la atención de der</w:t>
            </w:r>
            <w:r w:rsidRPr="001F534F">
              <w:rPr>
                <w:rFonts w:ascii="Calibri" w:hAnsi="Calibri"/>
                <w:color w:val="000000"/>
                <w:lang w:val="es-CO" w:eastAsia="es-CO"/>
              </w:rPr>
              <w:t>e</w:t>
            </w:r>
            <w:r w:rsidRPr="001F534F">
              <w:rPr>
                <w:rFonts w:ascii="Calibri" w:hAnsi="Calibri"/>
                <w:color w:val="000000"/>
                <w:lang w:val="es-CO" w:eastAsia="es-CO"/>
              </w:rPr>
              <w:t xml:space="preserve">chos de petición de competencia de la AGR. </w:t>
            </w:r>
          </w:p>
        </w:tc>
        <w:tc>
          <w:tcPr>
            <w:tcW w:w="2552"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textAlignment w:val="auto"/>
              <w:rPr>
                <w:rFonts w:ascii="Calibri" w:hAnsi="Calibri"/>
                <w:color w:val="000000"/>
                <w:lang w:val="es-CO" w:eastAsia="es-CO"/>
              </w:rPr>
            </w:pPr>
            <w:r w:rsidRPr="001F534F">
              <w:rPr>
                <w:rFonts w:ascii="Calibri" w:hAnsi="Calibri"/>
                <w:color w:val="000000"/>
                <w:lang w:val="es-CO" w:eastAsia="es-CO"/>
              </w:rPr>
              <w:t>Derechos de petición de competencia de la AGR ate</w:t>
            </w:r>
            <w:r w:rsidRPr="001F534F">
              <w:rPr>
                <w:rFonts w:ascii="Calibri" w:hAnsi="Calibri"/>
                <w:color w:val="000000"/>
                <w:lang w:val="es-CO" w:eastAsia="es-CO"/>
              </w:rPr>
              <w:t>n</w:t>
            </w:r>
            <w:r w:rsidRPr="001F534F">
              <w:rPr>
                <w:rFonts w:ascii="Calibri" w:hAnsi="Calibri"/>
                <w:color w:val="000000"/>
                <w:lang w:val="es-CO" w:eastAsia="es-CO"/>
              </w:rPr>
              <w:t>didos oportunamente dura</w:t>
            </w:r>
            <w:r w:rsidRPr="001F534F">
              <w:rPr>
                <w:rFonts w:ascii="Calibri" w:hAnsi="Calibri"/>
                <w:color w:val="000000"/>
                <w:lang w:val="es-CO" w:eastAsia="es-CO"/>
              </w:rPr>
              <w:t>n</w:t>
            </w:r>
            <w:r w:rsidRPr="001F534F">
              <w:rPr>
                <w:rFonts w:ascii="Calibri" w:hAnsi="Calibri"/>
                <w:color w:val="000000"/>
                <w:lang w:val="es-CO" w:eastAsia="es-CO"/>
              </w:rPr>
              <w:t>te el trimestre / Derechos de petición de competencia de la AGR que debieron ate</w:t>
            </w:r>
            <w:r w:rsidRPr="001F534F">
              <w:rPr>
                <w:rFonts w:ascii="Calibri" w:hAnsi="Calibri"/>
                <w:color w:val="000000"/>
                <w:lang w:val="es-CO" w:eastAsia="es-CO"/>
              </w:rPr>
              <w:t>n</w:t>
            </w:r>
            <w:r w:rsidRPr="001F534F">
              <w:rPr>
                <w:rFonts w:ascii="Calibri" w:hAnsi="Calibri"/>
                <w:color w:val="000000"/>
                <w:lang w:val="es-CO" w:eastAsia="es-CO"/>
              </w:rPr>
              <w:t>derse oportunamente dura</w:t>
            </w:r>
            <w:r w:rsidRPr="001F534F">
              <w:rPr>
                <w:rFonts w:ascii="Calibri" w:hAnsi="Calibri"/>
                <w:color w:val="000000"/>
                <w:lang w:val="es-CO" w:eastAsia="es-CO"/>
              </w:rPr>
              <w:t>n</w:t>
            </w:r>
            <w:r w:rsidRPr="001F534F">
              <w:rPr>
                <w:rFonts w:ascii="Calibri" w:hAnsi="Calibri"/>
                <w:color w:val="000000"/>
                <w:lang w:val="es-CO" w:eastAsia="es-CO"/>
              </w:rPr>
              <w:t xml:space="preserve">te el trimestre. </w:t>
            </w:r>
          </w:p>
        </w:tc>
        <w:tc>
          <w:tcPr>
            <w:tcW w:w="1134"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Eficiencia</w:t>
            </w:r>
          </w:p>
        </w:tc>
        <w:tc>
          <w:tcPr>
            <w:tcW w:w="1559"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Determinar la oportunidad de la gestión de la Auditoría Gen</w:t>
            </w:r>
            <w:r w:rsidRPr="001F534F">
              <w:rPr>
                <w:rFonts w:ascii="Calibri" w:hAnsi="Calibri"/>
                <w:color w:val="000000"/>
                <w:lang w:val="es-CO" w:eastAsia="es-CO"/>
              </w:rPr>
              <w:t>e</w:t>
            </w:r>
            <w:r w:rsidRPr="001F534F">
              <w:rPr>
                <w:rFonts w:ascii="Calibri" w:hAnsi="Calibri"/>
                <w:color w:val="000000"/>
                <w:lang w:val="es-CO" w:eastAsia="es-CO"/>
              </w:rPr>
              <w:t>ral de la Repúbl</w:t>
            </w:r>
            <w:r w:rsidRPr="001F534F">
              <w:rPr>
                <w:rFonts w:ascii="Calibri" w:hAnsi="Calibri"/>
                <w:color w:val="000000"/>
                <w:lang w:val="es-CO" w:eastAsia="es-CO"/>
              </w:rPr>
              <w:t>i</w:t>
            </w:r>
            <w:r w:rsidRPr="001F534F">
              <w:rPr>
                <w:rFonts w:ascii="Calibri" w:hAnsi="Calibri"/>
                <w:color w:val="000000"/>
                <w:lang w:val="es-CO" w:eastAsia="es-CO"/>
              </w:rPr>
              <w:t xml:space="preserve">ca para atender derechos de petición de su competencia. </w:t>
            </w:r>
          </w:p>
        </w:tc>
        <w:tc>
          <w:tcPr>
            <w:tcW w:w="1418" w:type="dxa"/>
            <w:tcBorders>
              <w:top w:val="nil"/>
              <w:left w:val="nil"/>
              <w:bottom w:val="single" w:sz="8" w:space="0" w:color="000000"/>
              <w:right w:val="single" w:sz="8" w:space="0" w:color="000000"/>
            </w:tcBorders>
            <w:shd w:val="clear" w:color="F8ECFD" w:fill="F8ECFD"/>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PC_5</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F534F" w:rsidRPr="001F534F" w:rsidRDefault="001F534F" w:rsidP="001F534F">
            <w:pPr>
              <w:suppressAutoHyphens w:val="0"/>
              <w:autoSpaceDN/>
              <w:jc w:val="center"/>
              <w:textAlignment w:val="auto"/>
              <w:rPr>
                <w:rFonts w:ascii="Calibri" w:hAnsi="Calibri"/>
                <w:color w:val="000000"/>
                <w:lang w:val="es-CO" w:eastAsia="es-CO"/>
              </w:rPr>
            </w:pPr>
            <w:r w:rsidRPr="001F534F">
              <w:rPr>
                <w:rFonts w:ascii="Calibri" w:hAnsi="Calibri"/>
                <w:color w:val="000000"/>
                <w:lang w:val="es-CO" w:eastAsia="es-CO"/>
              </w:rPr>
              <w:t>100,00%</w:t>
            </w:r>
          </w:p>
        </w:tc>
      </w:tr>
    </w:tbl>
    <w:p w:rsidR="008F079B" w:rsidRPr="000D5E54" w:rsidRDefault="001F534F" w:rsidP="008F079B">
      <w:pPr>
        <w:jc w:val="both"/>
        <w:rPr>
          <w:rFonts w:ascii="Arial" w:hAnsi="Arial" w:cs="Arial"/>
          <w:noProof/>
          <w:lang w:eastAsia="es-CO"/>
        </w:rPr>
      </w:pPr>
      <w:r>
        <w:rPr>
          <w:rFonts w:ascii="Arial" w:hAnsi="Arial" w:cs="Arial"/>
          <w:sz w:val="24"/>
          <w:szCs w:val="24"/>
        </w:rPr>
        <w:fldChar w:fldCharType="end"/>
      </w:r>
      <w:r w:rsidR="008F079B" w:rsidRPr="008F079B">
        <w:rPr>
          <w:rFonts w:ascii="Arial" w:hAnsi="Arial" w:cs="Arial"/>
          <w:noProof/>
          <w:lang w:eastAsia="es-CO"/>
        </w:rPr>
        <w:t xml:space="preserve"> </w:t>
      </w:r>
      <w:r w:rsidR="008F079B" w:rsidRPr="000D5E54">
        <w:rPr>
          <w:rFonts w:ascii="Arial" w:hAnsi="Arial" w:cs="Arial"/>
          <w:noProof/>
          <w:lang w:eastAsia="es-CO"/>
        </w:rPr>
        <w:t>Fuente: Reportes, SIA POAS Manager</w:t>
      </w:r>
    </w:p>
    <w:p w:rsidR="001F534F" w:rsidRDefault="001F534F" w:rsidP="001365E2">
      <w:pPr>
        <w:ind w:right="49"/>
        <w:jc w:val="both"/>
        <w:rPr>
          <w:rFonts w:ascii="Arial" w:hAnsi="Arial" w:cs="Arial"/>
          <w:sz w:val="24"/>
          <w:szCs w:val="24"/>
        </w:rPr>
      </w:pPr>
    </w:p>
    <w:p w:rsidR="00CE4AEE" w:rsidRPr="00CE4AEE" w:rsidRDefault="00CE4AEE" w:rsidP="001365E2">
      <w:pPr>
        <w:ind w:right="49"/>
        <w:jc w:val="both"/>
        <w:rPr>
          <w:rFonts w:ascii="Arial" w:hAnsi="Arial" w:cs="Arial"/>
          <w:color w:val="000000"/>
          <w:sz w:val="24"/>
          <w:szCs w:val="24"/>
          <w:lang w:val="es-CO" w:eastAsia="es-CO"/>
        </w:rPr>
      </w:pPr>
      <w:r w:rsidRPr="00CE4AEE">
        <w:rPr>
          <w:rFonts w:ascii="Arial" w:hAnsi="Arial" w:cs="Arial"/>
          <w:sz w:val="24"/>
          <w:szCs w:val="24"/>
        </w:rPr>
        <w:t xml:space="preserve">El indicador </w:t>
      </w:r>
      <w:r w:rsidRPr="00CE4AEE">
        <w:rPr>
          <w:rFonts w:ascii="Arial" w:hAnsi="Arial" w:cs="Arial"/>
          <w:color w:val="000000"/>
          <w:sz w:val="24"/>
          <w:szCs w:val="24"/>
          <w:lang w:val="es-CO" w:eastAsia="es-CO"/>
        </w:rPr>
        <w:t>PC_1</w:t>
      </w:r>
      <w:r w:rsidRPr="00CE4AEE">
        <w:rPr>
          <w:rFonts w:ascii="Arial" w:hAnsi="Arial" w:cs="Arial"/>
          <w:color w:val="000000"/>
          <w:sz w:val="24"/>
          <w:szCs w:val="24"/>
          <w:lang w:val="es-CO" w:eastAsia="es-CO"/>
        </w:rPr>
        <w:t xml:space="preserve">: </w:t>
      </w:r>
      <w:r w:rsidRPr="00CE4AEE">
        <w:rPr>
          <w:rFonts w:ascii="Arial" w:hAnsi="Arial" w:cs="Arial"/>
          <w:color w:val="000000"/>
          <w:sz w:val="24"/>
          <w:szCs w:val="24"/>
          <w:lang w:val="es-CO" w:eastAsia="es-CO"/>
        </w:rPr>
        <w:t>Ejecución del Plan de Promoción y Divulgación para la Participación Ciudadana</w:t>
      </w:r>
      <w:r w:rsidRPr="00CE4AEE">
        <w:rPr>
          <w:rFonts w:ascii="Arial" w:hAnsi="Arial" w:cs="Arial"/>
          <w:color w:val="000000"/>
          <w:sz w:val="24"/>
          <w:szCs w:val="24"/>
          <w:lang w:val="es-CO" w:eastAsia="es-CO"/>
        </w:rPr>
        <w:t>. Su porcentaje de cumplimiento fue del 95%.</w:t>
      </w:r>
    </w:p>
    <w:p w:rsidR="00CE4AEE" w:rsidRPr="00CE4AEE" w:rsidRDefault="00CE4AEE" w:rsidP="001365E2">
      <w:pPr>
        <w:ind w:right="49"/>
        <w:jc w:val="both"/>
        <w:rPr>
          <w:rFonts w:ascii="Arial" w:hAnsi="Arial" w:cs="Arial"/>
          <w:color w:val="000000"/>
          <w:sz w:val="24"/>
          <w:szCs w:val="24"/>
          <w:lang w:val="es-CO" w:eastAsia="es-CO"/>
        </w:rPr>
      </w:pPr>
    </w:p>
    <w:p w:rsidR="00CE4AEE" w:rsidRPr="00CE4AEE" w:rsidRDefault="00CE4AEE" w:rsidP="001365E2">
      <w:pPr>
        <w:ind w:right="49"/>
        <w:jc w:val="both"/>
        <w:rPr>
          <w:rFonts w:ascii="Arial" w:hAnsi="Arial" w:cs="Arial"/>
          <w:sz w:val="24"/>
          <w:szCs w:val="24"/>
        </w:rPr>
      </w:pPr>
      <w:r w:rsidRPr="00CE4AEE">
        <w:rPr>
          <w:rFonts w:ascii="Arial" w:hAnsi="Arial" w:cs="Arial"/>
          <w:sz w:val="24"/>
          <w:szCs w:val="24"/>
        </w:rPr>
        <w:t>Evidencia registrada en el SIA POAS: Durante el primer trimestre de 2020 se alcanzó un cumplimiento de 95% debido a que el primer componente del plan se ejecutó en un 90% y el segundo componente se ejecutó en un 100%. El resultado del primer componente se explica porque la Gerencia de Armenia no pudo seleccionar un proyecto que involucrara el gasto de recursos públicos para ser evaluado socialmente por líderes y veedores de la región; es decir se tenía planeado seleccionar diez proyectos pero a 31 de marzo solo hay seleccionados nueve.</w:t>
      </w:r>
    </w:p>
    <w:p w:rsidR="00CE4AEE" w:rsidRDefault="00CE4AEE" w:rsidP="001365E2">
      <w:pPr>
        <w:ind w:right="49"/>
        <w:jc w:val="both"/>
        <w:rPr>
          <w:rFonts w:ascii="Arial" w:hAnsi="Arial" w:cs="Arial"/>
          <w:sz w:val="24"/>
          <w:szCs w:val="24"/>
        </w:rPr>
      </w:pPr>
    </w:p>
    <w:p w:rsidR="00CE4AEE" w:rsidRDefault="00CE4AEE" w:rsidP="001365E2">
      <w:pPr>
        <w:ind w:right="49"/>
        <w:jc w:val="both"/>
        <w:rPr>
          <w:rFonts w:ascii="Arial" w:hAnsi="Arial" w:cs="Arial"/>
          <w:sz w:val="24"/>
          <w:szCs w:val="24"/>
        </w:rPr>
      </w:pPr>
    </w:p>
    <w:p w:rsidR="001365E2" w:rsidRPr="000F2D12" w:rsidRDefault="001365E2" w:rsidP="001365E2">
      <w:pPr>
        <w:ind w:right="49"/>
        <w:jc w:val="both"/>
        <w:rPr>
          <w:rFonts w:ascii="Arial" w:hAnsi="Arial" w:cs="Arial"/>
          <w:sz w:val="24"/>
          <w:szCs w:val="24"/>
        </w:rPr>
      </w:pPr>
      <w:r w:rsidRPr="000F2D12">
        <w:rPr>
          <w:rFonts w:ascii="Arial" w:hAnsi="Arial" w:cs="Arial"/>
          <w:b/>
          <w:sz w:val="24"/>
          <w:szCs w:val="24"/>
        </w:rPr>
        <w:t>PROCESO: PROCESOS FISCALES</w:t>
      </w:r>
    </w:p>
    <w:p w:rsidR="001365E2" w:rsidRPr="000F2D12" w:rsidRDefault="001365E2" w:rsidP="001365E2">
      <w:pPr>
        <w:ind w:right="49"/>
        <w:jc w:val="both"/>
        <w:rPr>
          <w:rFonts w:ascii="Arial" w:hAnsi="Arial" w:cs="Arial"/>
          <w:sz w:val="24"/>
          <w:szCs w:val="24"/>
        </w:rPr>
      </w:pPr>
    </w:p>
    <w:p w:rsidR="001365E2" w:rsidRDefault="001365E2" w:rsidP="001365E2">
      <w:pPr>
        <w:ind w:right="49"/>
        <w:jc w:val="both"/>
        <w:rPr>
          <w:rFonts w:ascii="Arial" w:hAnsi="Arial" w:cs="Arial"/>
          <w:bCs/>
          <w:iCs/>
          <w:sz w:val="24"/>
          <w:szCs w:val="24"/>
        </w:rPr>
      </w:pPr>
      <w:r w:rsidRPr="000F2D12">
        <w:rPr>
          <w:rFonts w:ascii="Arial" w:hAnsi="Arial" w:cs="Arial"/>
          <w:bCs/>
          <w:iCs/>
          <w:sz w:val="24"/>
          <w:szCs w:val="24"/>
        </w:rPr>
        <w:t>Este proceso cuenta con 3 indicadores</w:t>
      </w:r>
      <w:r>
        <w:rPr>
          <w:rFonts w:ascii="Arial" w:hAnsi="Arial" w:cs="Arial"/>
          <w:bCs/>
          <w:iCs/>
          <w:sz w:val="24"/>
          <w:szCs w:val="24"/>
        </w:rPr>
        <w:t xml:space="preserve">, </w:t>
      </w:r>
      <w:r w:rsidR="00CE4AEE">
        <w:rPr>
          <w:rFonts w:ascii="Arial" w:hAnsi="Arial" w:cs="Arial"/>
          <w:bCs/>
          <w:iCs/>
          <w:sz w:val="24"/>
          <w:szCs w:val="24"/>
        </w:rPr>
        <w:t>2</w:t>
      </w:r>
      <w:r>
        <w:rPr>
          <w:rFonts w:ascii="Arial" w:hAnsi="Arial" w:cs="Arial"/>
          <w:bCs/>
          <w:iCs/>
          <w:sz w:val="24"/>
          <w:szCs w:val="24"/>
        </w:rPr>
        <w:t xml:space="preserve"> con reporte semestral y un anual.</w:t>
      </w:r>
      <w:r w:rsidRPr="000F2D12">
        <w:rPr>
          <w:rFonts w:ascii="Arial" w:hAnsi="Arial" w:cs="Arial"/>
          <w:bCs/>
          <w:iCs/>
          <w:sz w:val="24"/>
          <w:szCs w:val="24"/>
        </w:rPr>
        <w:t xml:space="preserve"> </w:t>
      </w:r>
      <w:r w:rsidR="001F534F">
        <w:rPr>
          <w:rFonts w:ascii="Arial" w:hAnsi="Arial" w:cs="Arial"/>
          <w:bCs/>
          <w:iCs/>
          <w:sz w:val="24"/>
          <w:szCs w:val="24"/>
        </w:rPr>
        <w:t>No reporta para este trimestre</w:t>
      </w:r>
    </w:p>
    <w:p w:rsidR="001365E2" w:rsidRDefault="001365E2" w:rsidP="001365E2">
      <w:pPr>
        <w:ind w:right="49"/>
        <w:jc w:val="both"/>
        <w:rPr>
          <w:rFonts w:ascii="Arial" w:hAnsi="Arial" w:cs="Arial"/>
          <w:sz w:val="24"/>
          <w:szCs w:val="24"/>
        </w:rPr>
      </w:pPr>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t>PROCESO: GESTIÓN DE RECURSOS FÍSICOS Y FINANCIEROS – RF</w:t>
      </w:r>
    </w:p>
    <w:p w:rsidR="001365E2" w:rsidRPr="000F2D12" w:rsidRDefault="001365E2" w:rsidP="001365E2">
      <w:pPr>
        <w:ind w:right="49"/>
        <w:jc w:val="both"/>
        <w:rPr>
          <w:rFonts w:ascii="Arial" w:hAnsi="Arial" w:cs="Arial"/>
          <w:b/>
          <w:sz w:val="24"/>
          <w:szCs w:val="24"/>
        </w:rPr>
      </w:pPr>
    </w:p>
    <w:p w:rsidR="001365E2" w:rsidRDefault="001365E2" w:rsidP="001365E2">
      <w:pPr>
        <w:ind w:right="49"/>
        <w:jc w:val="both"/>
        <w:rPr>
          <w:rFonts w:ascii="Arial" w:hAnsi="Arial" w:cs="Arial"/>
          <w:sz w:val="24"/>
          <w:szCs w:val="24"/>
        </w:rPr>
      </w:pPr>
      <w:r w:rsidRPr="000F2D12">
        <w:rPr>
          <w:rFonts w:ascii="Arial" w:hAnsi="Arial" w:cs="Arial"/>
          <w:bCs/>
          <w:iCs/>
          <w:sz w:val="24"/>
          <w:szCs w:val="24"/>
        </w:rPr>
        <w:t xml:space="preserve">Este proceso cuenta con </w:t>
      </w:r>
      <w:r>
        <w:rPr>
          <w:rFonts w:ascii="Arial" w:hAnsi="Arial" w:cs="Arial"/>
          <w:bCs/>
          <w:iCs/>
          <w:sz w:val="24"/>
          <w:szCs w:val="24"/>
        </w:rPr>
        <w:t>6</w:t>
      </w:r>
      <w:r w:rsidRPr="000F2D12">
        <w:rPr>
          <w:rFonts w:ascii="Arial" w:hAnsi="Arial" w:cs="Arial"/>
          <w:bCs/>
          <w:iCs/>
          <w:sz w:val="24"/>
          <w:szCs w:val="24"/>
        </w:rPr>
        <w:t xml:space="preserve"> indicadores</w:t>
      </w:r>
      <w:r>
        <w:rPr>
          <w:rFonts w:ascii="Arial" w:hAnsi="Arial" w:cs="Arial"/>
          <w:bCs/>
          <w:iCs/>
          <w:sz w:val="24"/>
          <w:szCs w:val="24"/>
        </w:rPr>
        <w:t>, de os cuales 3 se reportan mensual, 2 se reportan trimestral, 1 semestralmente.</w:t>
      </w:r>
    </w:p>
    <w:p w:rsidR="001365E2" w:rsidRDefault="001365E2" w:rsidP="001365E2">
      <w:pPr>
        <w:ind w:right="49"/>
        <w:jc w:val="both"/>
        <w:rPr>
          <w:rFonts w:ascii="Arial" w:hAnsi="Arial" w:cs="Arial"/>
          <w:sz w:val="24"/>
          <w:szCs w:val="24"/>
        </w:rPr>
      </w:pPr>
    </w:p>
    <w:tbl>
      <w:tblPr>
        <w:tblW w:w="9924" w:type="dxa"/>
        <w:tblInd w:w="-356" w:type="dxa"/>
        <w:tblLayout w:type="fixed"/>
        <w:tblCellMar>
          <w:left w:w="70" w:type="dxa"/>
          <w:right w:w="70" w:type="dxa"/>
        </w:tblCellMar>
        <w:tblLook w:val="04A0" w:firstRow="1" w:lastRow="0" w:firstColumn="1" w:lastColumn="0" w:noHBand="0" w:noVBand="1"/>
      </w:tblPr>
      <w:tblGrid>
        <w:gridCol w:w="1702"/>
        <w:gridCol w:w="2552"/>
        <w:gridCol w:w="1134"/>
        <w:gridCol w:w="1701"/>
        <w:gridCol w:w="1417"/>
        <w:gridCol w:w="1418"/>
      </w:tblGrid>
      <w:tr w:rsidR="00316C64" w:rsidRPr="00316C64" w:rsidTr="00316C64">
        <w:trPr>
          <w:trHeight w:val="765"/>
        </w:trPr>
        <w:tc>
          <w:tcPr>
            <w:tcW w:w="1702" w:type="dxa"/>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NOMBRE DEL INDIC</w:t>
            </w:r>
            <w:r w:rsidRPr="00316C64">
              <w:rPr>
                <w:rFonts w:ascii="Calibri" w:hAnsi="Calibri"/>
                <w:b/>
                <w:bCs/>
                <w:color w:val="000000"/>
                <w:sz w:val="16"/>
                <w:lang w:val="es-CO" w:eastAsia="es-CO"/>
              </w:rPr>
              <w:t>A</w:t>
            </w:r>
            <w:r w:rsidRPr="00316C64">
              <w:rPr>
                <w:rFonts w:ascii="Calibri" w:hAnsi="Calibri"/>
                <w:b/>
                <w:bCs/>
                <w:color w:val="000000"/>
                <w:sz w:val="16"/>
                <w:lang w:val="es-CO" w:eastAsia="es-CO"/>
              </w:rPr>
              <w:t>DOR</w:t>
            </w:r>
          </w:p>
        </w:tc>
        <w:tc>
          <w:tcPr>
            <w:tcW w:w="2552"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FACTOR  O FÓRMULA</w:t>
            </w:r>
          </w:p>
        </w:tc>
        <w:tc>
          <w:tcPr>
            <w:tcW w:w="1134"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CATEGORÍA DE INDICADOR</w:t>
            </w:r>
          </w:p>
        </w:tc>
        <w:tc>
          <w:tcPr>
            <w:tcW w:w="1701"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OBJETIVO DEL INDIC</w:t>
            </w:r>
            <w:r w:rsidRPr="00316C64">
              <w:rPr>
                <w:rFonts w:ascii="Calibri" w:hAnsi="Calibri"/>
                <w:b/>
                <w:bCs/>
                <w:color w:val="000000"/>
                <w:sz w:val="16"/>
                <w:lang w:val="es-CO" w:eastAsia="es-CO"/>
              </w:rPr>
              <w:t>A</w:t>
            </w:r>
            <w:r w:rsidRPr="00316C64">
              <w:rPr>
                <w:rFonts w:ascii="Calibri" w:hAnsi="Calibri"/>
                <w:b/>
                <w:bCs/>
                <w:color w:val="000000"/>
                <w:sz w:val="16"/>
                <w:lang w:val="es-CO" w:eastAsia="es-CO"/>
              </w:rPr>
              <w:t>DOR</w:t>
            </w:r>
          </w:p>
        </w:tc>
        <w:tc>
          <w:tcPr>
            <w:tcW w:w="1417"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IDENTIFICACIÓN DEL INDICADOR</w:t>
            </w:r>
          </w:p>
        </w:tc>
        <w:tc>
          <w:tcPr>
            <w:tcW w:w="1418"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AVANCE DEL PERIODO /SEMAFORIZACIÓN</w:t>
            </w:r>
          </w:p>
        </w:tc>
      </w:tr>
      <w:tr w:rsidR="00316C64" w:rsidRPr="00316C64" w:rsidTr="00316C64">
        <w:trPr>
          <w:trHeight w:val="510"/>
        </w:trPr>
        <w:tc>
          <w:tcPr>
            <w:tcW w:w="1702" w:type="dxa"/>
            <w:tcBorders>
              <w:top w:val="nil"/>
              <w:left w:val="single" w:sz="8" w:space="0" w:color="000000"/>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Ejecución Pres</w:t>
            </w:r>
            <w:r w:rsidRPr="00316C64">
              <w:rPr>
                <w:rFonts w:ascii="Calibri" w:hAnsi="Calibri"/>
                <w:color w:val="000000"/>
                <w:lang w:val="es-CO" w:eastAsia="es-CO"/>
              </w:rPr>
              <w:t>u</w:t>
            </w:r>
            <w:r w:rsidRPr="00316C64">
              <w:rPr>
                <w:rFonts w:ascii="Calibri" w:hAnsi="Calibri"/>
                <w:color w:val="000000"/>
                <w:lang w:val="es-CO" w:eastAsia="es-CO"/>
              </w:rPr>
              <w:t>puestal</w:t>
            </w:r>
          </w:p>
        </w:tc>
        <w:tc>
          <w:tcPr>
            <w:tcW w:w="2552"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textAlignment w:val="auto"/>
              <w:rPr>
                <w:rFonts w:ascii="Calibri" w:hAnsi="Calibri"/>
                <w:color w:val="000000"/>
                <w:lang w:val="es-CO" w:eastAsia="es-CO"/>
              </w:rPr>
            </w:pPr>
            <w:r w:rsidRPr="00316C64">
              <w:rPr>
                <w:rFonts w:ascii="Calibri" w:hAnsi="Calibri"/>
                <w:color w:val="000000"/>
                <w:lang w:val="es-CO" w:eastAsia="es-CO"/>
              </w:rPr>
              <w:t>Presupuesto obligado / Apropiación presupuestal de la vigencia.</w:t>
            </w:r>
          </w:p>
        </w:tc>
        <w:tc>
          <w:tcPr>
            <w:tcW w:w="1134"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Eficacia</w:t>
            </w:r>
          </w:p>
        </w:tc>
        <w:tc>
          <w:tcPr>
            <w:tcW w:w="1701"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Verificar la ejec</w:t>
            </w:r>
            <w:r w:rsidRPr="00316C64">
              <w:rPr>
                <w:rFonts w:ascii="Calibri" w:hAnsi="Calibri"/>
                <w:color w:val="000000"/>
                <w:lang w:val="es-CO" w:eastAsia="es-CO"/>
              </w:rPr>
              <w:t>u</w:t>
            </w:r>
            <w:r w:rsidRPr="00316C64">
              <w:rPr>
                <w:rFonts w:ascii="Calibri" w:hAnsi="Calibri"/>
                <w:color w:val="000000"/>
                <w:lang w:val="es-CO" w:eastAsia="es-CO"/>
              </w:rPr>
              <w:t>ción del pres</w:t>
            </w:r>
            <w:r w:rsidRPr="00316C64">
              <w:rPr>
                <w:rFonts w:ascii="Calibri" w:hAnsi="Calibri"/>
                <w:color w:val="000000"/>
                <w:lang w:val="es-CO" w:eastAsia="es-CO"/>
              </w:rPr>
              <w:t>u</w:t>
            </w:r>
            <w:r w:rsidRPr="00316C64">
              <w:rPr>
                <w:rFonts w:ascii="Calibri" w:hAnsi="Calibri"/>
                <w:color w:val="000000"/>
                <w:lang w:val="es-CO" w:eastAsia="es-CO"/>
              </w:rPr>
              <w:t xml:space="preserve">puesto aprobado </w:t>
            </w:r>
            <w:r w:rsidRPr="00316C64">
              <w:rPr>
                <w:rFonts w:ascii="Calibri" w:hAnsi="Calibri"/>
                <w:color w:val="000000"/>
                <w:lang w:val="es-CO" w:eastAsia="es-CO"/>
              </w:rPr>
              <w:lastRenderedPageBreak/>
              <w:t>para la vigencia.</w:t>
            </w:r>
          </w:p>
        </w:tc>
        <w:tc>
          <w:tcPr>
            <w:tcW w:w="1417"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lastRenderedPageBreak/>
              <w:t>RF_1</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97,91%</w:t>
            </w:r>
          </w:p>
        </w:tc>
      </w:tr>
      <w:tr w:rsidR="00316C64" w:rsidRPr="00316C64" w:rsidTr="00316C64">
        <w:trPr>
          <w:trHeight w:val="765"/>
        </w:trPr>
        <w:tc>
          <w:tcPr>
            <w:tcW w:w="1702" w:type="dxa"/>
            <w:tcBorders>
              <w:top w:val="nil"/>
              <w:left w:val="single" w:sz="8" w:space="0" w:color="000000"/>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lastRenderedPageBreak/>
              <w:t xml:space="preserve">Ejecución PAC (Programa Anual </w:t>
            </w:r>
            <w:proofErr w:type="spellStart"/>
            <w:r w:rsidRPr="00316C64">
              <w:rPr>
                <w:rFonts w:ascii="Calibri" w:hAnsi="Calibri"/>
                <w:color w:val="000000"/>
                <w:lang w:val="es-CO" w:eastAsia="es-CO"/>
              </w:rPr>
              <w:t>Mensualizado</w:t>
            </w:r>
            <w:proofErr w:type="spellEnd"/>
            <w:r w:rsidRPr="00316C64">
              <w:rPr>
                <w:rFonts w:ascii="Calibri" w:hAnsi="Calibri"/>
                <w:color w:val="000000"/>
                <w:lang w:val="es-CO" w:eastAsia="es-CO"/>
              </w:rPr>
              <w:t xml:space="preserve"> de Caja) - Gastos de Personal</w:t>
            </w:r>
          </w:p>
        </w:tc>
        <w:tc>
          <w:tcPr>
            <w:tcW w:w="2552"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textAlignment w:val="auto"/>
              <w:rPr>
                <w:rFonts w:ascii="Calibri" w:hAnsi="Calibri"/>
                <w:color w:val="000000"/>
                <w:lang w:val="es-CO" w:eastAsia="es-CO"/>
              </w:rPr>
            </w:pPr>
            <w:r w:rsidRPr="00316C64">
              <w:rPr>
                <w:rFonts w:ascii="Calibri" w:hAnsi="Calibri"/>
                <w:color w:val="000000"/>
                <w:lang w:val="es-CO" w:eastAsia="es-CO"/>
              </w:rPr>
              <w:t>PAC de gastos de personal ejecutado en el periodo de medición / PAC de gastos de personal aprobado para el periodo de medición.</w:t>
            </w:r>
          </w:p>
        </w:tc>
        <w:tc>
          <w:tcPr>
            <w:tcW w:w="1134"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Eficacia</w:t>
            </w:r>
          </w:p>
        </w:tc>
        <w:tc>
          <w:tcPr>
            <w:tcW w:w="1701"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Verificar la ejec</w:t>
            </w:r>
            <w:r w:rsidRPr="00316C64">
              <w:rPr>
                <w:rFonts w:ascii="Calibri" w:hAnsi="Calibri"/>
                <w:color w:val="000000"/>
                <w:lang w:val="es-CO" w:eastAsia="es-CO"/>
              </w:rPr>
              <w:t>u</w:t>
            </w:r>
            <w:r w:rsidRPr="00316C64">
              <w:rPr>
                <w:rFonts w:ascii="Calibri" w:hAnsi="Calibri"/>
                <w:color w:val="000000"/>
                <w:lang w:val="es-CO" w:eastAsia="es-CO"/>
              </w:rPr>
              <w:t>ción del PAC apr</w:t>
            </w:r>
            <w:r w:rsidRPr="00316C64">
              <w:rPr>
                <w:rFonts w:ascii="Calibri" w:hAnsi="Calibri"/>
                <w:color w:val="000000"/>
                <w:lang w:val="es-CO" w:eastAsia="es-CO"/>
              </w:rPr>
              <w:t>o</w:t>
            </w:r>
            <w:r w:rsidRPr="00316C64">
              <w:rPr>
                <w:rFonts w:ascii="Calibri" w:hAnsi="Calibri"/>
                <w:color w:val="000000"/>
                <w:lang w:val="es-CO" w:eastAsia="es-CO"/>
              </w:rPr>
              <w:t>bado para gastos de personal</w:t>
            </w:r>
          </w:p>
        </w:tc>
        <w:tc>
          <w:tcPr>
            <w:tcW w:w="1417"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RF_2</w:t>
            </w:r>
          </w:p>
        </w:tc>
        <w:tc>
          <w:tcPr>
            <w:tcW w:w="1418" w:type="dxa"/>
            <w:tcBorders>
              <w:top w:val="single" w:sz="8" w:space="0" w:color="000000"/>
              <w:left w:val="single" w:sz="8" w:space="0" w:color="000000"/>
              <w:bottom w:val="single" w:sz="8" w:space="0" w:color="000000"/>
              <w:right w:val="single" w:sz="8" w:space="0" w:color="000000"/>
            </w:tcBorders>
            <w:shd w:val="clear" w:color="FF0000" w:fill="FF0000"/>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91,99%</w:t>
            </w:r>
          </w:p>
        </w:tc>
      </w:tr>
      <w:tr w:rsidR="00316C64" w:rsidRPr="00316C64" w:rsidTr="00316C64">
        <w:trPr>
          <w:trHeight w:val="765"/>
        </w:trPr>
        <w:tc>
          <w:tcPr>
            <w:tcW w:w="1702" w:type="dxa"/>
            <w:tcBorders>
              <w:top w:val="nil"/>
              <w:left w:val="single" w:sz="8" w:space="0" w:color="000000"/>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 xml:space="preserve">Ejecución PAC (Programa Anual </w:t>
            </w:r>
            <w:proofErr w:type="spellStart"/>
            <w:r w:rsidRPr="00316C64">
              <w:rPr>
                <w:rFonts w:ascii="Calibri" w:hAnsi="Calibri"/>
                <w:color w:val="000000"/>
                <w:lang w:val="es-CO" w:eastAsia="es-CO"/>
              </w:rPr>
              <w:t>Mensualizado</w:t>
            </w:r>
            <w:proofErr w:type="spellEnd"/>
            <w:r w:rsidRPr="00316C64">
              <w:rPr>
                <w:rFonts w:ascii="Calibri" w:hAnsi="Calibri"/>
                <w:color w:val="000000"/>
                <w:lang w:val="es-CO" w:eastAsia="es-CO"/>
              </w:rPr>
              <w:t xml:space="preserve"> de Caja) - Gastos Generales</w:t>
            </w:r>
          </w:p>
        </w:tc>
        <w:tc>
          <w:tcPr>
            <w:tcW w:w="2552"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textAlignment w:val="auto"/>
              <w:rPr>
                <w:rFonts w:ascii="Calibri" w:hAnsi="Calibri"/>
                <w:color w:val="000000"/>
                <w:lang w:val="es-CO" w:eastAsia="es-CO"/>
              </w:rPr>
            </w:pPr>
            <w:r w:rsidRPr="00316C64">
              <w:rPr>
                <w:rFonts w:ascii="Calibri" w:hAnsi="Calibri"/>
                <w:color w:val="000000"/>
                <w:lang w:val="es-CO" w:eastAsia="es-CO"/>
              </w:rPr>
              <w:t>PAC de gastos generales ejecutado en el periodo de medición/ PAC de gastos generales  aprobado para el periodo de medición.</w:t>
            </w:r>
          </w:p>
        </w:tc>
        <w:tc>
          <w:tcPr>
            <w:tcW w:w="1134"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Eficacia</w:t>
            </w:r>
          </w:p>
        </w:tc>
        <w:tc>
          <w:tcPr>
            <w:tcW w:w="1701"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Verificar la ejec</w:t>
            </w:r>
            <w:r w:rsidRPr="00316C64">
              <w:rPr>
                <w:rFonts w:ascii="Calibri" w:hAnsi="Calibri"/>
                <w:color w:val="000000"/>
                <w:lang w:val="es-CO" w:eastAsia="es-CO"/>
              </w:rPr>
              <w:t>u</w:t>
            </w:r>
            <w:r w:rsidRPr="00316C64">
              <w:rPr>
                <w:rFonts w:ascii="Calibri" w:hAnsi="Calibri"/>
                <w:color w:val="000000"/>
                <w:lang w:val="es-CO" w:eastAsia="es-CO"/>
              </w:rPr>
              <w:t>ción del PAC apr</w:t>
            </w:r>
            <w:r w:rsidRPr="00316C64">
              <w:rPr>
                <w:rFonts w:ascii="Calibri" w:hAnsi="Calibri"/>
                <w:color w:val="000000"/>
                <w:lang w:val="es-CO" w:eastAsia="es-CO"/>
              </w:rPr>
              <w:t>o</w:t>
            </w:r>
            <w:r w:rsidRPr="00316C64">
              <w:rPr>
                <w:rFonts w:ascii="Calibri" w:hAnsi="Calibri"/>
                <w:color w:val="000000"/>
                <w:lang w:val="es-CO" w:eastAsia="es-CO"/>
              </w:rPr>
              <w:t>bado para gastos de personal</w:t>
            </w:r>
          </w:p>
        </w:tc>
        <w:tc>
          <w:tcPr>
            <w:tcW w:w="1417"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RF_3</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97,43%</w:t>
            </w:r>
          </w:p>
        </w:tc>
      </w:tr>
      <w:tr w:rsidR="00316C64" w:rsidRPr="00316C64" w:rsidTr="00316C64">
        <w:trPr>
          <w:trHeight w:val="765"/>
        </w:trPr>
        <w:tc>
          <w:tcPr>
            <w:tcW w:w="1702" w:type="dxa"/>
            <w:tcBorders>
              <w:top w:val="nil"/>
              <w:left w:val="single" w:sz="8" w:space="0" w:color="000000"/>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 xml:space="preserve">Ejecución PAC (Programa Anual </w:t>
            </w:r>
            <w:proofErr w:type="spellStart"/>
            <w:r w:rsidRPr="00316C64">
              <w:rPr>
                <w:rFonts w:ascii="Calibri" w:hAnsi="Calibri"/>
                <w:color w:val="000000"/>
                <w:lang w:val="es-CO" w:eastAsia="es-CO"/>
              </w:rPr>
              <w:t>Mensualizado</w:t>
            </w:r>
            <w:proofErr w:type="spellEnd"/>
            <w:r w:rsidRPr="00316C64">
              <w:rPr>
                <w:rFonts w:ascii="Calibri" w:hAnsi="Calibri"/>
                <w:color w:val="000000"/>
                <w:lang w:val="es-CO" w:eastAsia="es-CO"/>
              </w:rPr>
              <w:t xml:space="preserve"> de Caja - INVERSIÓN</w:t>
            </w:r>
          </w:p>
        </w:tc>
        <w:tc>
          <w:tcPr>
            <w:tcW w:w="2552"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textAlignment w:val="auto"/>
              <w:rPr>
                <w:rFonts w:ascii="Calibri" w:hAnsi="Calibri"/>
                <w:color w:val="000000"/>
                <w:lang w:val="es-CO" w:eastAsia="es-CO"/>
              </w:rPr>
            </w:pPr>
            <w:r w:rsidRPr="00316C64">
              <w:rPr>
                <w:rFonts w:ascii="Calibri" w:hAnsi="Calibri"/>
                <w:color w:val="000000"/>
                <w:lang w:val="es-CO" w:eastAsia="es-CO"/>
              </w:rPr>
              <w:t>PAC de inversión ejecutado en el periodo de medición/ PAC de inversión aprobado para el periodo de medición.</w:t>
            </w:r>
          </w:p>
        </w:tc>
        <w:tc>
          <w:tcPr>
            <w:tcW w:w="1134"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Eficacia</w:t>
            </w:r>
          </w:p>
        </w:tc>
        <w:tc>
          <w:tcPr>
            <w:tcW w:w="1701"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Verificar la ejec</w:t>
            </w:r>
            <w:r w:rsidRPr="00316C64">
              <w:rPr>
                <w:rFonts w:ascii="Calibri" w:hAnsi="Calibri"/>
                <w:color w:val="000000"/>
                <w:lang w:val="es-CO" w:eastAsia="es-CO"/>
              </w:rPr>
              <w:t>u</w:t>
            </w:r>
            <w:r w:rsidRPr="00316C64">
              <w:rPr>
                <w:rFonts w:ascii="Calibri" w:hAnsi="Calibri"/>
                <w:color w:val="000000"/>
                <w:lang w:val="es-CO" w:eastAsia="es-CO"/>
              </w:rPr>
              <w:t>ción del PAC apr</w:t>
            </w:r>
            <w:r w:rsidRPr="00316C64">
              <w:rPr>
                <w:rFonts w:ascii="Calibri" w:hAnsi="Calibri"/>
                <w:color w:val="000000"/>
                <w:lang w:val="es-CO" w:eastAsia="es-CO"/>
              </w:rPr>
              <w:t>o</w:t>
            </w:r>
            <w:r w:rsidRPr="00316C64">
              <w:rPr>
                <w:rFonts w:ascii="Calibri" w:hAnsi="Calibri"/>
                <w:color w:val="000000"/>
                <w:lang w:val="es-CO" w:eastAsia="es-CO"/>
              </w:rPr>
              <w:t>bado para gastos de inversión</w:t>
            </w:r>
          </w:p>
        </w:tc>
        <w:tc>
          <w:tcPr>
            <w:tcW w:w="1417"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RF_4</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98,92%</w:t>
            </w:r>
          </w:p>
        </w:tc>
      </w:tr>
      <w:tr w:rsidR="00316C64" w:rsidRPr="00316C64" w:rsidTr="00316C64">
        <w:trPr>
          <w:trHeight w:val="416"/>
        </w:trPr>
        <w:tc>
          <w:tcPr>
            <w:tcW w:w="1702" w:type="dxa"/>
            <w:tcBorders>
              <w:top w:val="nil"/>
              <w:left w:val="single" w:sz="8" w:space="0" w:color="000000"/>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Ejecución del Plan de Compras</w:t>
            </w:r>
          </w:p>
        </w:tc>
        <w:tc>
          <w:tcPr>
            <w:tcW w:w="2552"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textAlignment w:val="auto"/>
              <w:rPr>
                <w:rFonts w:ascii="Calibri" w:hAnsi="Calibri"/>
                <w:color w:val="000000"/>
                <w:lang w:val="es-CO" w:eastAsia="es-CO"/>
              </w:rPr>
            </w:pPr>
            <w:r w:rsidRPr="00316C64">
              <w:rPr>
                <w:rFonts w:ascii="Calibri" w:hAnsi="Calibri"/>
                <w:color w:val="000000"/>
                <w:lang w:val="es-CO" w:eastAsia="es-CO"/>
              </w:rPr>
              <w:t>Presupuesto Plan de Co</w:t>
            </w:r>
            <w:r w:rsidRPr="00316C64">
              <w:rPr>
                <w:rFonts w:ascii="Calibri" w:hAnsi="Calibri"/>
                <w:color w:val="000000"/>
                <w:lang w:val="es-CO" w:eastAsia="es-CO"/>
              </w:rPr>
              <w:t>m</w:t>
            </w:r>
            <w:r w:rsidRPr="00316C64">
              <w:rPr>
                <w:rFonts w:ascii="Calibri" w:hAnsi="Calibri"/>
                <w:color w:val="000000"/>
                <w:lang w:val="es-CO" w:eastAsia="es-CO"/>
              </w:rPr>
              <w:t>pras Ejecutado / Presupuesto Plan de Compras Aprobado</w:t>
            </w:r>
          </w:p>
        </w:tc>
        <w:tc>
          <w:tcPr>
            <w:tcW w:w="1134"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Eficacia</w:t>
            </w:r>
          </w:p>
        </w:tc>
        <w:tc>
          <w:tcPr>
            <w:tcW w:w="1701"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Verificar la eficacia en la ejecución normal del pres</w:t>
            </w:r>
            <w:r w:rsidRPr="00316C64">
              <w:rPr>
                <w:rFonts w:ascii="Calibri" w:hAnsi="Calibri"/>
                <w:color w:val="000000"/>
                <w:lang w:val="es-CO" w:eastAsia="es-CO"/>
              </w:rPr>
              <w:t>u</w:t>
            </w:r>
            <w:r w:rsidRPr="00316C64">
              <w:rPr>
                <w:rFonts w:ascii="Calibri" w:hAnsi="Calibri"/>
                <w:color w:val="000000"/>
                <w:lang w:val="es-CO" w:eastAsia="es-CO"/>
              </w:rPr>
              <w:t>puesto en los ga</w:t>
            </w:r>
            <w:r w:rsidRPr="00316C64">
              <w:rPr>
                <w:rFonts w:ascii="Calibri" w:hAnsi="Calibri"/>
                <w:color w:val="000000"/>
                <w:lang w:val="es-CO" w:eastAsia="es-CO"/>
              </w:rPr>
              <w:t>s</w:t>
            </w:r>
            <w:r w:rsidRPr="00316C64">
              <w:rPr>
                <w:rFonts w:ascii="Calibri" w:hAnsi="Calibri"/>
                <w:color w:val="000000"/>
                <w:lang w:val="es-CO" w:eastAsia="es-CO"/>
              </w:rPr>
              <w:t>tos generales de la Auditoría General.</w:t>
            </w:r>
          </w:p>
        </w:tc>
        <w:tc>
          <w:tcPr>
            <w:tcW w:w="1417" w:type="dxa"/>
            <w:tcBorders>
              <w:top w:val="nil"/>
              <w:left w:val="nil"/>
              <w:bottom w:val="single" w:sz="8" w:space="0" w:color="000000"/>
              <w:right w:val="single" w:sz="8" w:space="0" w:color="000000"/>
            </w:tcBorders>
            <w:shd w:val="clear" w:color="FAD9E2" w:fill="FAD9E2"/>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RF_5</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100,00%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316C64" w:rsidRDefault="00316C64" w:rsidP="001365E2">
      <w:pPr>
        <w:ind w:right="49"/>
        <w:jc w:val="both"/>
        <w:rPr>
          <w:rFonts w:ascii="Arial" w:hAnsi="Arial" w:cs="Arial"/>
          <w:sz w:val="24"/>
          <w:szCs w:val="24"/>
        </w:rPr>
      </w:pPr>
    </w:p>
    <w:p w:rsidR="00316C64" w:rsidRDefault="00CE4AEE" w:rsidP="001365E2">
      <w:pPr>
        <w:ind w:right="49"/>
        <w:jc w:val="both"/>
        <w:rPr>
          <w:rFonts w:ascii="Arial" w:hAnsi="Arial" w:cs="Arial"/>
          <w:color w:val="000000"/>
          <w:sz w:val="24"/>
          <w:szCs w:val="24"/>
          <w:lang w:val="es-CO" w:eastAsia="es-CO"/>
        </w:rPr>
      </w:pPr>
      <w:r w:rsidRPr="00CE4AEE">
        <w:rPr>
          <w:rFonts w:ascii="Arial" w:hAnsi="Arial" w:cs="Arial"/>
          <w:sz w:val="24"/>
          <w:szCs w:val="24"/>
        </w:rPr>
        <w:t>El indicador RF_1</w:t>
      </w:r>
      <w:r w:rsidRPr="00CE4AEE">
        <w:rPr>
          <w:rFonts w:ascii="Arial" w:hAnsi="Arial" w:cs="Arial"/>
          <w:color w:val="000000"/>
          <w:sz w:val="24"/>
          <w:szCs w:val="24"/>
          <w:lang w:val="es-CO" w:eastAsia="es-CO"/>
        </w:rPr>
        <w:t xml:space="preserve"> </w:t>
      </w:r>
      <w:r w:rsidRPr="00CE4AEE">
        <w:rPr>
          <w:rFonts w:ascii="Arial" w:hAnsi="Arial" w:cs="Arial"/>
          <w:color w:val="000000"/>
          <w:sz w:val="24"/>
          <w:szCs w:val="24"/>
          <w:lang w:val="es-CO" w:eastAsia="es-CO"/>
        </w:rPr>
        <w:t>Ejecución Pres</w:t>
      </w:r>
      <w:r w:rsidRPr="00CE4AEE">
        <w:rPr>
          <w:rFonts w:ascii="Arial" w:hAnsi="Arial" w:cs="Arial"/>
          <w:color w:val="000000"/>
          <w:sz w:val="24"/>
          <w:szCs w:val="24"/>
          <w:lang w:val="es-CO" w:eastAsia="es-CO"/>
        </w:rPr>
        <w:t>u</w:t>
      </w:r>
      <w:r w:rsidRPr="00CE4AEE">
        <w:rPr>
          <w:rFonts w:ascii="Arial" w:hAnsi="Arial" w:cs="Arial"/>
          <w:color w:val="000000"/>
          <w:sz w:val="24"/>
          <w:szCs w:val="24"/>
          <w:lang w:val="es-CO" w:eastAsia="es-CO"/>
        </w:rPr>
        <w:t>puestal</w:t>
      </w:r>
      <w:r w:rsidRPr="00CE4AEE">
        <w:rPr>
          <w:rFonts w:ascii="Arial" w:hAnsi="Arial" w:cs="Arial"/>
          <w:color w:val="000000"/>
          <w:sz w:val="24"/>
          <w:szCs w:val="24"/>
          <w:lang w:val="es-CO" w:eastAsia="es-CO"/>
        </w:rPr>
        <w:t>. Cumplimiento 97,91%.</w:t>
      </w:r>
    </w:p>
    <w:p w:rsidR="00CE4AEE" w:rsidRPr="00CE4AEE" w:rsidRDefault="00CE4AEE" w:rsidP="001365E2">
      <w:pPr>
        <w:ind w:right="49"/>
        <w:jc w:val="both"/>
        <w:rPr>
          <w:rFonts w:ascii="Arial" w:hAnsi="Arial" w:cs="Arial"/>
          <w:color w:val="000000"/>
          <w:sz w:val="24"/>
          <w:szCs w:val="24"/>
          <w:lang w:val="es-CO" w:eastAsia="es-CO"/>
        </w:rPr>
      </w:pPr>
    </w:p>
    <w:p w:rsidR="00CE4AEE" w:rsidRDefault="00CE4AEE" w:rsidP="001365E2">
      <w:pPr>
        <w:ind w:right="49"/>
        <w:jc w:val="both"/>
        <w:rPr>
          <w:rFonts w:ascii="Arial" w:hAnsi="Arial" w:cs="Arial"/>
          <w:color w:val="000000"/>
          <w:sz w:val="24"/>
          <w:szCs w:val="24"/>
          <w:lang w:val="es-CO" w:eastAsia="es-CO"/>
        </w:rPr>
      </w:pPr>
      <w:r w:rsidRPr="00CE4AEE">
        <w:rPr>
          <w:rFonts w:ascii="Arial" w:hAnsi="Arial" w:cs="Arial"/>
          <w:b/>
          <w:color w:val="000000"/>
          <w:sz w:val="24"/>
          <w:szCs w:val="24"/>
          <w:lang w:val="es-CO" w:eastAsia="es-CO"/>
        </w:rPr>
        <w:t>Evidencia registrada en el SIA POAS:</w:t>
      </w:r>
      <w:r w:rsidRPr="00CE4AEE">
        <w:rPr>
          <w:rFonts w:ascii="Arial" w:hAnsi="Arial" w:cs="Arial"/>
          <w:color w:val="000000"/>
          <w:sz w:val="24"/>
          <w:szCs w:val="24"/>
          <w:lang w:val="es-CO" w:eastAsia="es-CO"/>
        </w:rPr>
        <w:t xml:space="preserve"> Para el primer trimestre de 2020 (Enero 01 a Marzo 31 de 2020), se tenía establecida una meta de ejecución presupuestal del 32%, la cual se cumplió así: Gastos de Personal 20%, Adquisición de Bienes y Servicios 76% e Inversión 40%</w:t>
      </w:r>
      <w:r>
        <w:rPr>
          <w:rFonts w:ascii="Arial" w:hAnsi="Arial" w:cs="Arial"/>
          <w:color w:val="000000"/>
          <w:sz w:val="24"/>
          <w:szCs w:val="24"/>
          <w:lang w:val="es-CO" w:eastAsia="es-CO"/>
        </w:rPr>
        <w:t>.</w:t>
      </w:r>
    </w:p>
    <w:p w:rsidR="00CE4AEE" w:rsidRPr="000C0007" w:rsidRDefault="00CE4AEE" w:rsidP="001365E2">
      <w:pPr>
        <w:ind w:right="49"/>
        <w:jc w:val="both"/>
        <w:rPr>
          <w:rFonts w:ascii="Arial" w:hAnsi="Arial" w:cs="Arial"/>
          <w:color w:val="000000"/>
          <w:sz w:val="24"/>
          <w:szCs w:val="24"/>
          <w:lang w:val="es-CO" w:eastAsia="es-CO"/>
        </w:rPr>
      </w:pPr>
    </w:p>
    <w:p w:rsidR="00CE4AEE" w:rsidRPr="000C0007" w:rsidRDefault="00CE4AEE" w:rsidP="001365E2">
      <w:pPr>
        <w:ind w:right="49"/>
        <w:jc w:val="both"/>
        <w:rPr>
          <w:rFonts w:ascii="Arial" w:hAnsi="Arial" w:cs="Arial"/>
          <w:color w:val="000000"/>
          <w:sz w:val="24"/>
          <w:szCs w:val="24"/>
          <w:lang w:val="es-CO" w:eastAsia="es-CO"/>
        </w:rPr>
      </w:pPr>
      <w:r w:rsidRPr="000C0007">
        <w:rPr>
          <w:rFonts w:ascii="Arial" w:hAnsi="Arial" w:cs="Arial"/>
          <w:color w:val="000000"/>
          <w:sz w:val="24"/>
          <w:szCs w:val="24"/>
          <w:lang w:val="es-CO" w:eastAsia="es-CO"/>
        </w:rPr>
        <w:t xml:space="preserve">El indicador RF_2 </w:t>
      </w:r>
      <w:r w:rsidRPr="000C0007">
        <w:rPr>
          <w:rFonts w:ascii="Arial" w:hAnsi="Arial" w:cs="Arial"/>
          <w:color w:val="000000"/>
          <w:sz w:val="24"/>
          <w:szCs w:val="24"/>
          <w:lang w:val="es-CO" w:eastAsia="es-CO"/>
        </w:rPr>
        <w:t xml:space="preserve">Ejecución PAC (Programa Anual </w:t>
      </w:r>
      <w:proofErr w:type="spellStart"/>
      <w:r w:rsidRPr="000C0007">
        <w:rPr>
          <w:rFonts w:ascii="Arial" w:hAnsi="Arial" w:cs="Arial"/>
          <w:color w:val="000000"/>
          <w:sz w:val="24"/>
          <w:szCs w:val="24"/>
          <w:lang w:val="es-CO" w:eastAsia="es-CO"/>
        </w:rPr>
        <w:t>Mensualizado</w:t>
      </w:r>
      <w:proofErr w:type="spellEnd"/>
      <w:r w:rsidRPr="000C0007">
        <w:rPr>
          <w:rFonts w:ascii="Arial" w:hAnsi="Arial" w:cs="Arial"/>
          <w:color w:val="000000"/>
          <w:sz w:val="24"/>
          <w:szCs w:val="24"/>
          <w:lang w:val="es-CO" w:eastAsia="es-CO"/>
        </w:rPr>
        <w:t xml:space="preserve"> de Caja) - Gastos de Personal</w:t>
      </w:r>
      <w:r w:rsidRPr="000C0007">
        <w:rPr>
          <w:rFonts w:ascii="Arial" w:hAnsi="Arial" w:cs="Arial"/>
          <w:color w:val="000000"/>
          <w:sz w:val="24"/>
          <w:szCs w:val="24"/>
          <w:lang w:val="es-CO" w:eastAsia="es-CO"/>
        </w:rPr>
        <w:t xml:space="preserve">. Cumplimiento </w:t>
      </w:r>
      <w:r w:rsidR="000C0007">
        <w:rPr>
          <w:rFonts w:ascii="Arial" w:hAnsi="Arial" w:cs="Arial"/>
          <w:color w:val="000000"/>
          <w:sz w:val="24"/>
          <w:szCs w:val="24"/>
          <w:lang w:val="es-CO" w:eastAsia="es-CO"/>
        </w:rPr>
        <w:t xml:space="preserve">promedio en el 1° trimestre </w:t>
      </w:r>
      <w:r w:rsidRPr="000C0007">
        <w:rPr>
          <w:rFonts w:ascii="Arial" w:hAnsi="Arial" w:cs="Arial"/>
          <w:color w:val="000000"/>
          <w:sz w:val="24"/>
          <w:szCs w:val="24"/>
          <w:lang w:val="es-CO" w:eastAsia="es-CO"/>
        </w:rPr>
        <w:t>91,99%</w:t>
      </w:r>
    </w:p>
    <w:p w:rsidR="00CE4AEE" w:rsidRPr="000C0007" w:rsidRDefault="00CE4AEE" w:rsidP="001365E2">
      <w:pPr>
        <w:ind w:right="49"/>
        <w:jc w:val="both"/>
        <w:rPr>
          <w:rFonts w:ascii="Arial" w:hAnsi="Arial" w:cs="Arial"/>
          <w:color w:val="000000"/>
          <w:sz w:val="24"/>
          <w:szCs w:val="24"/>
          <w:lang w:val="es-CO" w:eastAsia="es-CO"/>
        </w:rPr>
      </w:pPr>
    </w:p>
    <w:p w:rsidR="00CE4AEE" w:rsidRDefault="00CE4AEE" w:rsidP="001365E2">
      <w:pPr>
        <w:ind w:right="49"/>
        <w:jc w:val="both"/>
        <w:rPr>
          <w:rFonts w:ascii="Arial" w:hAnsi="Arial" w:cs="Arial"/>
          <w:color w:val="000000"/>
          <w:sz w:val="24"/>
          <w:szCs w:val="24"/>
          <w:lang w:val="es-CO" w:eastAsia="es-CO"/>
        </w:rPr>
      </w:pPr>
      <w:r w:rsidRPr="00CE4AEE">
        <w:rPr>
          <w:rFonts w:ascii="Arial" w:hAnsi="Arial" w:cs="Arial"/>
          <w:b/>
          <w:color w:val="000000"/>
          <w:sz w:val="24"/>
          <w:szCs w:val="24"/>
          <w:lang w:val="es-CO" w:eastAsia="es-CO"/>
        </w:rPr>
        <w:t>Evidencia registrada en el SIA POAS:</w:t>
      </w:r>
      <w:r>
        <w:rPr>
          <w:rFonts w:ascii="Arial" w:hAnsi="Arial" w:cs="Arial"/>
          <w:b/>
          <w:color w:val="000000"/>
          <w:sz w:val="24"/>
          <w:szCs w:val="24"/>
          <w:lang w:val="es-CO" w:eastAsia="es-CO"/>
        </w:rPr>
        <w:t xml:space="preserve"> </w:t>
      </w:r>
      <w:r w:rsidRPr="00CE4AEE">
        <w:rPr>
          <w:rFonts w:ascii="Arial" w:hAnsi="Arial" w:cs="Arial"/>
          <w:color w:val="000000"/>
          <w:sz w:val="24"/>
          <w:szCs w:val="24"/>
          <w:lang w:val="es-CO" w:eastAsia="es-CO"/>
        </w:rPr>
        <w:t xml:space="preserve">Enero de 2020 no se cumplió con las vacantes que no se ocuparon y por lo tanto se realizaron pagos por menor valor del solicitado y aprobado por </w:t>
      </w:r>
      <w:proofErr w:type="spellStart"/>
      <w:r w:rsidR="000C0007" w:rsidRPr="00CE4AEE">
        <w:rPr>
          <w:rFonts w:ascii="Arial" w:hAnsi="Arial" w:cs="Arial"/>
          <w:color w:val="000000"/>
          <w:sz w:val="24"/>
          <w:szCs w:val="24"/>
          <w:lang w:val="es-CO" w:eastAsia="es-CO"/>
        </w:rPr>
        <w:t>Minhacienda</w:t>
      </w:r>
      <w:proofErr w:type="spellEnd"/>
      <w:r w:rsidR="000C0007">
        <w:rPr>
          <w:rFonts w:ascii="Arial" w:hAnsi="Arial" w:cs="Arial"/>
          <w:color w:val="000000"/>
          <w:sz w:val="24"/>
          <w:szCs w:val="24"/>
          <w:lang w:val="es-CO" w:eastAsia="es-CO"/>
        </w:rPr>
        <w:t xml:space="preserve">, al </w:t>
      </w:r>
      <w:r>
        <w:rPr>
          <w:rFonts w:ascii="Arial" w:hAnsi="Arial" w:cs="Arial"/>
          <w:color w:val="000000"/>
          <w:sz w:val="24"/>
          <w:szCs w:val="24"/>
          <w:lang w:val="es-CO" w:eastAsia="es-CO"/>
        </w:rPr>
        <w:t>cumpli</w:t>
      </w:r>
      <w:r w:rsidR="000C0007">
        <w:rPr>
          <w:rFonts w:ascii="Arial" w:hAnsi="Arial" w:cs="Arial"/>
          <w:color w:val="000000"/>
          <w:sz w:val="24"/>
          <w:szCs w:val="24"/>
          <w:lang w:val="es-CO" w:eastAsia="es-CO"/>
        </w:rPr>
        <w:t xml:space="preserve">rse </w:t>
      </w:r>
      <w:r>
        <w:rPr>
          <w:rFonts w:ascii="Arial" w:hAnsi="Arial" w:cs="Arial"/>
          <w:color w:val="000000"/>
          <w:sz w:val="24"/>
          <w:szCs w:val="24"/>
          <w:lang w:val="es-CO" w:eastAsia="es-CO"/>
        </w:rPr>
        <w:t>con el 82,35% de los gastos de un 100% que se había proyectado a</w:t>
      </w:r>
      <w:r w:rsidR="000C0007">
        <w:rPr>
          <w:rFonts w:ascii="Arial" w:hAnsi="Arial" w:cs="Arial"/>
          <w:color w:val="000000"/>
          <w:sz w:val="24"/>
          <w:szCs w:val="24"/>
          <w:lang w:val="es-CO" w:eastAsia="es-CO"/>
        </w:rPr>
        <w:t xml:space="preserve"> </w:t>
      </w:r>
      <w:proofErr w:type="spellStart"/>
      <w:r w:rsidRPr="00CE4AEE">
        <w:rPr>
          <w:rFonts w:ascii="Arial" w:hAnsi="Arial" w:cs="Arial"/>
          <w:color w:val="000000"/>
          <w:sz w:val="24"/>
          <w:szCs w:val="24"/>
          <w:lang w:val="es-CO" w:eastAsia="es-CO"/>
        </w:rPr>
        <w:t>Minhacienda</w:t>
      </w:r>
      <w:proofErr w:type="spellEnd"/>
      <w:r w:rsidR="000C0007">
        <w:rPr>
          <w:rFonts w:ascii="Arial" w:hAnsi="Arial" w:cs="Arial"/>
          <w:color w:val="000000"/>
          <w:sz w:val="24"/>
          <w:szCs w:val="24"/>
          <w:lang w:val="es-CO" w:eastAsia="es-CO"/>
        </w:rPr>
        <w:t xml:space="preserve">. El cual se ubicó por debajo del indicador INPANUT. </w:t>
      </w:r>
      <w:r w:rsidR="000C0007" w:rsidRPr="000C0007">
        <w:rPr>
          <w:rFonts w:ascii="Arial" w:hAnsi="Arial" w:cs="Arial"/>
          <w:color w:val="000000"/>
          <w:sz w:val="24"/>
          <w:szCs w:val="24"/>
          <w:lang w:val="es-CO" w:eastAsia="es-CO"/>
        </w:rPr>
        <w:t xml:space="preserve">Para </w:t>
      </w:r>
      <w:r w:rsidR="000C0007">
        <w:rPr>
          <w:rFonts w:ascii="Arial" w:hAnsi="Arial" w:cs="Arial"/>
          <w:color w:val="000000"/>
          <w:sz w:val="24"/>
          <w:szCs w:val="24"/>
          <w:lang w:val="es-CO" w:eastAsia="es-CO"/>
        </w:rPr>
        <w:t>f</w:t>
      </w:r>
      <w:r w:rsidR="000C0007" w:rsidRPr="000C0007">
        <w:rPr>
          <w:rFonts w:ascii="Arial" w:hAnsi="Arial" w:cs="Arial"/>
          <w:color w:val="000000"/>
          <w:sz w:val="24"/>
          <w:szCs w:val="24"/>
          <w:lang w:val="es-CO" w:eastAsia="es-CO"/>
        </w:rPr>
        <w:t>ebrero</w:t>
      </w:r>
      <w:r w:rsidR="000C0007">
        <w:rPr>
          <w:rFonts w:ascii="Arial" w:hAnsi="Arial" w:cs="Arial"/>
          <w:color w:val="000000"/>
          <w:sz w:val="24"/>
          <w:szCs w:val="24"/>
          <w:lang w:val="es-CO" w:eastAsia="es-CO"/>
        </w:rPr>
        <w:t xml:space="preserve"> </w:t>
      </w:r>
      <w:r w:rsidR="000C0007" w:rsidRPr="000C0007">
        <w:rPr>
          <w:rFonts w:ascii="Arial" w:hAnsi="Arial" w:cs="Arial"/>
          <w:color w:val="000000"/>
          <w:sz w:val="24"/>
          <w:szCs w:val="24"/>
          <w:lang w:val="es-CO" w:eastAsia="es-CO"/>
        </w:rPr>
        <w:t xml:space="preserve">el cumplimiento del PAC fue del 95.59% de los recursos solicitados y aprobados por el </w:t>
      </w:r>
      <w:proofErr w:type="spellStart"/>
      <w:r w:rsidR="000C0007" w:rsidRPr="00CE4AEE">
        <w:rPr>
          <w:rFonts w:ascii="Arial" w:hAnsi="Arial" w:cs="Arial"/>
          <w:color w:val="000000"/>
          <w:sz w:val="24"/>
          <w:szCs w:val="24"/>
          <w:lang w:val="es-CO" w:eastAsia="es-CO"/>
        </w:rPr>
        <w:t>Minhacienda</w:t>
      </w:r>
      <w:proofErr w:type="spellEnd"/>
      <w:r w:rsidR="000C0007">
        <w:rPr>
          <w:rFonts w:ascii="Arial" w:hAnsi="Arial" w:cs="Arial"/>
          <w:color w:val="000000"/>
          <w:sz w:val="24"/>
          <w:szCs w:val="24"/>
          <w:lang w:val="es-CO" w:eastAsia="es-CO"/>
        </w:rPr>
        <w:t>.</w:t>
      </w:r>
      <w:r w:rsidR="000C0007" w:rsidRPr="000C0007">
        <w:rPr>
          <w:rFonts w:ascii="Arial" w:hAnsi="Arial" w:cs="Arial"/>
          <w:color w:val="000000"/>
          <w:sz w:val="24"/>
          <w:szCs w:val="24"/>
          <w:lang w:val="es-CO" w:eastAsia="es-CO"/>
        </w:rPr>
        <w:t xml:space="preserve"> Cumpliendo con el indicador INPANUT establecido.</w:t>
      </w:r>
      <w:r w:rsidR="000C0007">
        <w:rPr>
          <w:rFonts w:ascii="Arial" w:hAnsi="Arial" w:cs="Arial"/>
          <w:color w:val="000000"/>
          <w:sz w:val="24"/>
          <w:szCs w:val="24"/>
          <w:lang w:val="es-CO" w:eastAsia="es-CO"/>
        </w:rPr>
        <w:t xml:space="preserve"> </w:t>
      </w:r>
      <w:r w:rsidR="000C0007" w:rsidRPr="000C0007">
        <w:rPr>
          <w:rFonts w:ascii="Arial" w:hAnsi="Arial" w:cs="Arial"/>
          <w:color w:val="000000"/>
          <w:sz w:val="24"/>
          <w:szCs w:val="24"/>
          <w:lang w:val="es-CO" w:eastAsia="es-CO"/>
        </w:rPr>
        <w:t xml:space="preserve">Para Marzo el cumplimiento del PAC fue del 98,04% de los recursos solicitados y aprobados por </w:t>
      </w:r>
      <w:proofErr w:type="spellStart"/>
      <w:r w:rsidR="000C0007" w:rsidRPr="00CE4AEE">
        <w:rPr>
          <w:rFonts w:ascii="Arial" w:hAnsi="Arial" w:cs="Arial"/>
          <w:color w:val="000000"/>
          <w:sz w:val="24"/>
          <w:szCs w:val="24"/>
          <w:lang w:val="es-CO" w:eastAsia="es-CO"/>
        </w:rPr>
        <w:t>Minhacienda</w:t>
      </w:r>
      <w:proofErr w:type="spellEnd"/>
      <w:proofErr w:type="gramStart"/>
      <w:r w:rsidR="000C0007">
        <w:rPr>
          <w:rFonts w:ascii="Arial" w:hAnsi="Arial" w:cs="Arial"/>
          <w:color w:val="000000"/>
          <w:sz w:val="24"/>
          <w:szCs w:val="24"/>
          <w:lang w:val="es-CO" w:eastAsia="es-CO"/>
        </w:rPr>
        <w:t>.</w:t>
      </w:r>
      <w:r w:rsidR="000C0007" w:rsidRPr="000C0007">
        <w:rPr>
          <w:rFonts w:ascii="Arial" w:hAnsi="Arial" w:cs="Arial"/>
          <w:color w:val="000000"/>
          <w:sz w:val="24"/>
          <w:szCs w:val="24"/>
          <w:lang w:val="es-CO" w:eastAsia="es-CO"/>
        </w:rPr>
        <w:t>.</w:t>
      </w:r>
      <w:proofErr w:type="gramEnd"/>
      <w:r w:rsidR="000C0007" w:rsidRPr="000C0007">
        <w:rPr>
          <w:rFonts w:ascii="Arial" w:hAnsi="Arial" w:cs="Arial"/>
          <w:color w:val="000000"/>
          <w:sz w:val="24"/>
          <w:szCs w:val="24"/>
          <w:lang w:val="es-CO" w:eastAsia="es-CO"/>
        </w:rPr>
        <w:t xml:space="preserve"> Cumpliendo con el indicador INPANUT establecido</w:t>
      </w:r>
      <w:r w:rsidR="000C0007">
        <w:rPr>
          <w:rFonts w:ascii="Arial" w:hAnsi="Arial" w:cs="Arial"/>
          <w:color w:val="000000"/>
          <w:sz w:val="24"/>
          <w:szCs w:val="24"/>
          <w:lang w:val="es-CO" w:eastAsia="es-CO"/>
        </w:rPr>
        <w:t>.</w:t>
      </w:r>
    </w:p>
    <w:p w:rsidR="00CE4AEE" w:rsidRPr="009D26F9" w:rsidRDefault="00CE4AEE" w:rsidP="001365E2">
      <w:pPr>
        <w:ind w:right="49"/>
        <w:jc w:val="both"/>
        <w:rPr>
          <w:rFonts w:ascii="Arial" w:hAnsi="Arial" w:cs="Arial"/>
          <w:color w:val="000000"/>
          <w:sz w:val="24"/>
          <w:szCs w:val="24"/>
          <w:lang w:val="es-CO" w:eastAsia="es-CO"/>
        </w:rPr>
      </w:pPr>
    </w:p>
    <w:p w:rsidR="00CE4AEE" w:rsidRPr="009D26F9" w:rsidRDefault="009D26F9" w:rsidP="001365E2">
      <w:pPr>
        <w:ind w:right="49"/>
        <w:jc w:val="both"/>
        <w:rPr>
          <w:rFonts w:ascii="Arial" w:hAnsi="Arial" w:cs="Arial"/>
          <w:color w:val="000000"/>
          <w:sz w:val="24"/>
          <w:szCs w:val="24"/>
          <w:lang w:val="es-CO" w:eastAsia="es-CO"/>
        </w:rPr>
      </w:pPr>
      <w:r w:rsidRPr="009D26F9">
        <w:rPr>
          <w:rFonts w:ascii="Arial" w:hAnsi="Arial" w:cs="Arial"/>
          <w:sz w:val="24"/>
          <w:szCs w:val="24"/>
        </w:rPr>
        <w:lastRenderedPageBreak/>
        <w:t xml:space="preserve">El indicador RF_3 </w:t>
      </w:r>
      <w:r w:rsidRPr="009D26F9">
        <w:rPr>
          <w:rFonts w:ascii="Arial" w:hAnsi="Arial" w:cs="Arial"/>
          <w:color w:val="000000"/>
          <w:sz w:val="24"/>
          <w:szCs w:val="24"/>
          <w:lang w:val="es-CO" w:eastAsia="es-CO"/>
        </w:rPr>
        <w:t xml:space="preserve">Ejecución PAC (Programa Anual </w:t>
      </w:r>
      <w:proofErr w:type="spellStart"/>
      <w:r w:rsidRPr="009D26F9">
        <w:rPr>
          <w:rFonts w:ascii="Arial" w:hAnsi="Arial" w:cs="Arial"/>
          <w:color w:val="000000"/>
          <w:sz w:val="24"/>
          <w:szCs w:val="24"/>
          <w:lang w:val="es-CO" w:eastAsia="es-CO"/>
        </w:rPr>
        <w:t>Mensualizado</w:t>
      </w:r>
      <w:proofErr w:type="spellEnd"/>
      <w:r w:rsidRPr="009D26F9">
        <w:rPr>
          <w:rFonts w:ascii="Arial" w:hAnsi="Arial" w:cs="Arial"/>
          <w:color w:val="000000"/>
          <w:sz w:val="24"/>
          <w:szCs w:val="24"/>
          <w:lang w:val="es-CO" w:eastAsia="es-CO"/>
        </w:rPr>
        <w:t xml:space="preserve"> de Caja) - Gastos Generales</w:t>
      </w:r>
      <w:r>
        <w:rPr>
          <w:rFonts w:ascii="Arial" w:hAnsi="Arial" w:cs="Arial"/>
          <w:color w:val="000000"/>
          <w:sz w:val="24"/>
          <w:szCs w:val="24"/>
          <w:lang w:val="es-CO" w:eastAsia="es-CO"/>
        </w:rPr>
        <w:t xml:space="preserve">. </w:t>
      </w:r>
      <w:r w:rsidRPr="000C0007">
        <w:rPr>
          <w:rFonts w:ascii="Arial" w:hAnsi="Arial" w:cs="Arial"/>
          <w:color w:val="000000"/>
          <w:sz w:val="24"/>
          <w:szCs w:val="24"/>
          <w:lang w:val="es-CO" w:eastAsia="es-CO"/>
        </w:rPr>
        <w:t xml:space="preserve">Cumplimiento </w:t>
      </w:r>
      <w:r>
        <w:rPr>
          <w:rFonts w:ascii="Arial" w:hAnsi="Arial" w:cs="Arial"/>
          <w:color w:val="000000"/>
          <w:sz w:val="24"/>
          <w:szCs w:val="24"/>
          <w:lang w:val="es-CO" w:eastAsia="es-CO"/>
        </w:rPr>
        <w:t xml:space="preserve">promedio en el 1° trimestre </w:t>
      </w:r>
      <w:r w:rsidR="007715E5">
        <w:rPr>
          <w:rFonts w:ascii="Arial" w:hAnsi="Arial" w:cs="Arial"/>
          <w:color w:val="000000"/>
          <w:sz w:val="24"/>
          <w:szCs w:val="24"/>
          <w:lang w:val="es-CO" w:eastAsia="es-CO"/>
        </w:rPr>
        <w:t>97</w:t>
      </w:r>
      <w:r w:rsidRPr="000C0007">
        <w:rPr>
          <w:rFonts w:ascii="Arial" w:hAnsi="Arial" w:cs="Arial"/>
          <w:color w:val="000000"/>
          <w:sz w:val="24"/>
          <w:szCs w:val="24"/>
          <w:lang w:val="es-CO" w:eastAsia="es-CO"/>
        </w:rPr>
        <w:t>,</w:t>
      </w:r>
      <w:r w:rsidR="007715E5">
        <w:rPr>
          <w:rFonts w:ascii="Arial" w:hAnsi="Arial" w:cs="Arial"/>
          <w:color w:val="000000"/>
          <w:sz w:val="24"/>
          <w:szCs w:val="24"/>
          <w:lang w:val="es-CO" w:eastAsia="es-CO"/>
        </w:rPr>
        <w:t>43</w:t>
      </w:r>
      <w:r w:rsidRPr="000C0007">
        <w:rPr>
          <w:rFonts w:ascii="Arial" w:hAnsi="Arial" w:cs="Arial"/>
          <w:color w:val="000000"/>
          <w:sz w:val="24"/>
          <w:szCs w:val="24"/>
          <w:lang w:val="es-CO" w:eastAsia="es-CO"/>
        </w:rPr>
        <w:t>%</w:t>
      </w:r>
    </w:p>
    <w:p w:rsidR="009D26F9" w:rsidRDefault="009D26F9" w:rsidP="001365E2">
      <w:pPr>
        <w:ind w:right="49"/>
        <w:jc w:val="both"/>
        <w:rPr>
          <w:rFonts w:ascii="Arial" w:hAnsi="Arial" w:cs="Arial"/>
          <w:sz w:val="24"/>
          <w:szCs w:val="24"/>
        </w:rPr>
      </w:pPr>
    </w:p>
    <w:p w:rsidR="007715E5" w:rsidRPr="007715E5" w:rsidRDefault="007715E5" w:rsidP="001365E2">
      <w:pPr>
        <w:ind w:right="49"/>
        <w:jc w:val="both"/>
        <w:rPr>
          <w:rFonts w:ascii="Arial" w:hAnsi="Arial" w:cs="Arial"/>
          <w:color w:val="000000"/>
          <w:sz w:val="24"/>
          <w:szCs w:val="24"/>
          <w:lang w:val="es-CO" w:eastAsia="es-CO"/>
        </w:rPr>
      </w:pPr>
      <w:r w:rsidRPr="007715E5">
        <w:rPr>
          <w:rFonts w:ascii="Arial" w:hAnsi="Arial" w:cs="Arial"/>
          <w:sz w:val="24"/>
          <w:szCs w:val="24"/>
        </w:rPr>
        <w:t xml:space="preserve">El indicador RF_4 </w:t>
      </w:r>
      <w:r w:rsidRPr="007715E5">
        <w:rPr>
          <w:rFonts w:ascii="Arial" w:hAnsi="Arial" w:cs="Arial"/>
          <w:color w:val="000000"/>
          <w:sz w:val="24"/>
          <w:szCs w:val="24"/>
          <w:lang w:val="es-CO" w:eastAsia="es-CO"/>
        </w:rPr>
        <w:t xml:space="preserve">Ejecución PAC (Programa Anual </w:t>
      </w:r>
      <w:proofErr w:type="spellStart"/>
      <w:r w:rsidRPr="007715E5">
        <w:rPr>
          <w:rFonts w:ascii="Arial" w:hAnsi="Arial" w:cs="Arial"/>
          <w:color w:val="000000"/>
          <w:sz w:val="24"/>
          <w:szCs w:val="24"/>
          <w:lang w:val="es-CO" w:eastAsia="es-CO"/>
        </w:rPr>
        <w:t>Mensualizado</w:t>
      </w:r>
      <w:proofErr w:type="spellEnd"/>
      <w:r w:rsidRPr="007715E5">
        <w:rPr>
          <w:rFonts w:ascii="Arial" w:hAnsi="Arial" w:cs="Arial"/>
          <w:color w:val="000000"/>
          <w:sz w:val="24"/>
          <w:szCs w:val="24"/>
          <w:lang w:val="es-CO" w:eastAsia="es-CO"/>
        </w:rPr>
        <w:t xml:space="preserve"> de Caja </w:t>
      </w:r>
      <w:r w:rsidRPr="007715E5">
        <w:rPr>
          <w:rFonts w:ascii="Arial" w:hAnsi="Arial" w:cs="Arial"/>
          <w:color w:val="000000"/>
          <w:sz w:val="24"/>
          <w:szCs w:val="24"/>
          <w:lang w:val="es-CO" w:eastAsia="es-CO"/>
        </w:rPr>
        <w:t>–</w:t>
      </w:r>
      <w:r w:rsidRPr="007715E5">
        <w:rPr>
          <w:rFonts w:ascii="Arial" w:hAnsi="Arial" w:cs="Arial"/>
          <w:color w:val="000000"/>
          <w:sz w:val="24"/>
          <w:szCs w:val="24"/>
          <w:lang w:val="es-CO" w:eastAsia="es-CO"/>
        </w:rPr>
        <w:t xml:space="preserve"> INVERSIÓN</w:t>
      </w:r>
      <w:r w:rsidRPr="007715E5">
        <w:rPr>
          <w:rFonts w:ascii="Arial" w:hAnsi="Arial" w:cs="Arial"/>
          <w:color w:val="000000"/>
          <w:sz w:val="24"/>
          <w:szCs w:val="24"/>
          <w:lang w:val="es-CO" w:eastAsia="es-CO"/>
        </w:rPr>
        <w:t xml:space="preserve">. </w:t>
      </w:r>
      <w:r w:rsidRPr="007715E5">
        <w:rPr>
          <w:rFonts w:ascii="Arial" w:hAnsi="Arial" w:cs="Arial"/>
          <w:color w:val="000000"/>
          <w:sz w:val="24"/>
          <w:szCs w:val="24"/>
          <w:lang w:val="es-CO" w:eastAsia="es-CO"/>
        </w:rPr>
        <w:t>Cumplimiento promedio en el 1° trimestre</w:t>
      </w:r>
      <w:r w:rsidRPr="007715E5">
        <w:rPr>
          <w:rFonts w:ascii="Arial" w:hAnsi="Arial" w:cs="Arial"/>
          <w:color w:val="000000"/>
          <w:sz w:val="24"/>
          <w:szCs w:val="24"/>
          <w:lang w:val="es-CO" w:eastAsia="es-CO"/>
        </w:rPr>
        <w:t xml:space="preserve"> 98,92%.</w:t>
      </w:r>
    </w:p>
    <w:p w:rsidR="007715E5" w:rsidRDefault="007715E5" w:rsidP="001365E2">
      <w:pPr>
        <w:ind w:right="49"/>
        <w:jc w:val="both"/>
        <w:rPr>
          <w:rFonts w:ascii="Arial" w:hAnsi="Arial" w:cs="Arial"/>
          <w:color w:val="000000"/>
          <w:sz w:val="24"/>
          <w:szCs w:val="24"/>
          <w:lang w:val="es-CO" w:eastAsia="es-CO"/>
        </w:rPr>
      </w:pPr>
    </w:p>
    <w:p w:rsidR="007715E5" w:rsidRPr="007715E5" w:rsidRDefault="007715E5" w:rsidP="001365E2">
      <w:pPr>
        <w:ind w:right="49"/>
        <w:jc w:val="both"/>
        <w:rPr>
          <w:rFonts w:ascii="Arial" w:hAnsi="Arial" w:cs="Arial"/>
          <w:sz w:val="24"/>
          <w:szCs w:val="24"/>
        </w:rPr>
      </w:pPr>
      <w:r w:rsidRPr="007715E5">
        <w:rPr>
          <w:rFonts w:ascii="Arial" w:hAnsi="Arial" w:cs="Arial"/>
          <w:sz w:val="24"/>
          <w:szCs w:val="24"/>
        </w:rPr>
        <w:t xml:space="preserve">El indicador RF_5 </w:t>
      </w:r>
      <w:r w:rsidRPr="007715E5">
        <w:rPr>
          <w:rFonts w:ascii="Arial" w:hAnsi="Arial" w:cs="Arial"/>
          <w:color w:val="000000"/>
          <w:sz w:val="24"/>
          <w:szCs w:val="24"/>
          <w:lang w:val="es-CO" w:eastAsia="es-CO"/>
        </w:rPr>
        <w:t>Ejecución del Plan de Compras</w:t>
      </w:r>
      <w:r w:rsidRPr="007715E5">
        <w:rPr>
          <w:rFonts w:ascii="Arial" w:hAnsi="Arial" w:cs="Arial"/>
          <w:color w:val="000000"/>
          <w:sz w:val="24"/>
          <w:szCs w:val="24"/>
          <w:lang w:val="es-CO" w:eastAsia="es-CO"/>
        </w:rPr>
        <w:t>. Cumplimiento 100%</w:t>
      </w:r>
    </w:p>
    <w:p w:rsidR="009D26F9" w:rsidRDefault="009D26F9" w:rsidP="001365E2">
      <w:pPr>
        <w:ind w:right="49"/>
        <w:jc w:val="both"/>
        <w:rPr>
          <w:rFonts w:ascii="Arial" w:hAnsi="Arial" w:cs="Arial"/>
          <w:sz w:val="24"/>
          <w:szCs w:val="24"/>
        </w:rPr>
      </w:pPr>
    </w:p>
    <w:p w:rsidR="001365E2" w:rsidRPr="000F2D12" w:rsidRDefault="001365E2" w:rsidP="001365E2">
      <w:pPr>
        <w:spacing w:line="480" w:lineRule="auto"/>
        <w:ind w:right="49"/>
        <w:jc w:val="both"/>
        <w:rPr>
          <w:rFonts w:ascii="Arial" w:hAnsi="Arial" w:cs="Arial"/>
          <w:b/>
          <w:sz w:val="24"/>
          <w:szCs w:val="24"/>
        </w:rPr>
      </w:pPr>
      <w:r w:rsidRPr="000F2D12">
        <w:rPr>
          <w:rFonts w:ascii="Arial" w:hAnsi="Arial" w:cs="Arial"/>
          <w:b/>
          <w:sz w:val="24"/>
          <w:szCs w:val="24"/>
        </w:rPr>
        <w:t>PROCESO: GESTIÓN DOCUMENTAL – GD</w:t>
      </w:r>
    </w:p>
    <w:p w:rsidR="001365E2" w:rsidRDefault="001365E2" w:rsidP="001365E2">
      <w:pPr>
        <w:ind w:right="49"/>
        <w:jc w:val="both"/>
        <w:rPr>
          <w:rFonts w:ascii="Arial" w:hAnsi="Arial" w:cs="Arial"/>
          <w:bCs/>
          <w:iCs/>
          <w:sz w:val="24"/>
          <w:szCs w:val="24"/>
        </w:rPr>
      </w:pPr>
      <w:r w:rsidRPr="000F2D12">
        <w:rPr>
          <w:rFonts w:ascii="Arial" w:hAnsi="Arial" w:cs="Arial"/>
          <w:bCs/>
          <w:iCs/>
          <w:sz w:val="24"/>
          <w:szCs w:val="24"/>
        </w:rPr>
        <w:t xml:space="preserve">Este proceso cuenta con </w:t>
      </w:r>
      <w:r>
        <w:rPr>
          <w:rFonts w:ascii="Arial" w:hAnsi="Arial" w:cs="Arial"/>
          <w:bCs/>
          <w:iCs/>
          <w:sz w:val="24"/>
          <w:szCs w:val="24"/>
        </w:rPr>
        <w:t>3</w:t>
      </w:r>
      <w:r w:rsidRPr="000F2D12">
        <w:rPr>
          <w:rFonts w:ascii="Arial" w:hAnsi="Arial" w:cs="Arial"/>
          <w:bCs/>
          <w:iCs/>
          <w:sz w:val="24"/>
          <w:szCs w:val="24"/>
        </w:rPr>
        <w:t xml:space="preserve"> indicadores</w:t>
      </w:r>
      <w:r>
        <w:rPr>
          <w:rFonts w:ascii="Arial" w:hAnsi="Arial" w:cs="Arial"/>
          <w:bCs/>
          <w:iCs/>
          <w:sz w:val="24"/>
          <w:szCs w:val="24"/>
        </w:rPr>
        <w:t>, de los cuales uno se reporta trimestral, uno semestral y uno anual.</w:t>
      </w:r>
    </w:p>
    <w:p w:rsidR="001365E2" w:rsidRDefault="001365E2" w:rsidP="001365E2">
      <w:pPr>
        <w:ind w:right="49"/>
        <w:jc w:val="both"/>
        <w:rPr>
          <w:rFonts w:ascii="Arial" w:hAnsi="Arial" w:cs="Arial"/>
          <w:sz w:val="24"/>
          <w:szCs w:val="24"/>
        </w:rPr>
      </w:pPr>
    </w:p>
    <w:tbl>
      <w:tblPr>
        <w:tblW w:w="10075" w:type="dxa"/>
        <w:tblInd w:w="-497" w:type="dxa"/>
        <w:tblCellMar>
          <w:left w:w="70" w:type="dxa"/>
          <w:right w:w="70" w:type="dxa"/>
        </w:tblCellMar>
        <w:tblLook w:val="04A0" w:firstRow="1" w:lastRow="0" w:firstColumn="1" w:lastColumn="0" w:noHBand="0" w:noVBand="1"/>
      </w:tblPr>
      <w:tblGrid>
        <w:gridCol w:w="2268"/>
        <w:gridCol w:w="2410"/>
        <w:gridCol w:w="992"/>
        <w:gridCol w:w="1715"/>
        <w:gridCol w:w="1262"/>
        <w:gridCol w:w="1428"/>
      </w:tblGrid>
      <w:tr w:rsidR="00537A6A" w:rsidRPr="00537A6A" w:rsidTr="001F534F">
        <w:trPr>
          <w:trHeight w:val="765"/>
        </w:trPr>
        <w:tc>
          <w:tcPr>
            <w:tcW w:w="2268" w:type="dxa"/>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NOMBRE DEL INDICADOR</w:t>
            </w:r>
          </w:p>
        </w:tc>
        <w:tc>
          <w:tcPr>
            <w:tcW w:w="2410"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FACTOR  O FÓRMULA</w:t>
            </w:r>
          </w:p>
        </w:tc>
        <w:tc>
          <w:tcPr>
            <w:tcW w:w="992"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CATEGORÍA DE INDIC</w:t>
            </w:r>
            <w:r w:rsidRPr="00537A6A">
              <w:rPr>
                <w:rFonts w:ascii="Calibri" w:hAnsi="Calibri"/>
                <w:b/>
                <w:bCs/>
                <w:color w:val="000000"/>
                <w:sz w:val="16"/>
                <w:lang w:val="es-CO" w:eastAsia="es-CO"/>
              </w:rPr>
              <w:t>A</w:t>
            </w:r>
            <w:r w:rsidRPr="00537A6A">
              <w:rPr>
                <w:rFonts w:ascii="Calibri" w:hAnsi="Calibri"/>
                <w:b/>
                <w:bCs/>
                <w:color w:val="000000"/>
                <w:sz w:val="16"/>
                <w:lang w:val="es-CO" w:eastAsia="es-CO"/>
              </w:rPr>
              <w:t>DOR</w:t>
            </w:r>
          </w:p>
        </w:tc>
        <w:tc>
          <w:tcPr>
            <w:tcW w:w="1715"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OBJETIVO DEL INDIC</w:t>
            </w:r>
            <w:r w:rsidRPr="00537A6A">
              <w:rPr>
                <w:rFonts w:ascii="Calibri" w:hAnsi="Calibri"/>
                <w:b/>
                <w:bCs/>
                <w:color w:val="000000"/>
                <w:sz w:val="16"/>
                <w:lang w:val="es-CO" w:eastAsia="es-CO"/>
              </w:rPr>
              <w:t>A</w:t>
            </w:r>
            <w:r w:rsidRPr="00537A6A">
              <w:rPr>
                <w:rFonts w:ascii="Calibri" w:hAnsi="Calibri"/>
                <w:b/>
                <w:bCs/>
                <w:color w:val="000000"/>
                <w:sz w:val="16"/>
                <w:lang w:val="es-CO" w:eastAsia="es-CO"/>
              </w:rPr>
              <w:t>DOR</w:t>
            </w:r>
          </w:p>
        </w:tc>
        <w:tc>
          <w:tcPr>
            <w:tcW w:w="1262"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IDENTIFICACIÓN DEL INDICADOR</w:t>
            </w:r>
          </w:p>
        </w:tc>
        <w:tc>
          <w:tcPr>
            <w:tcW w:w="1428"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AVANCE DEL PERIODO /SEMAFORIZACIÓN</w:t>
            </w:r>
          </w:p>
        </w:tc>
      </w:tr>
      <w:tr w:rsidR="00537A6A" w:rsidRPr="00537A6A" w:rsidTr="001F534F">
        <w:trPr>
          <w:trHeight w:val="1020"/>
        </w:trPr>
        <w:tc>
          <w:tcPr>
            <w:tcW w:w="2268" w:type="dxa"/>
            <w:tcBorders>
              <w:top w:val="nil"/>
              <w:left w:val="single" w:sz="8" w:space="0" w:color="000000"/>
              <w:bottom w:val="single" w:sz="8" w:space="0" w:color="000000"/>
              <w:right w:val="single" w:sz="8" w:space="0" w:color="000000"/>
            </w:tcBorders>
            <w:shd w:val="clear" w:color="F4E4D9" w:fill="F4E4D9"/>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Oportunidad en la entrega de correspondencia al int</w:t>
            </w:r>
            <w:r w:rsidRPr="00537A6A">
              <w:rPr>
                <w:rFonts w:ascii="Calibri" w:hAnsi="Calibri"/>
                <w:color w:val="000000"/>
                <w:sz w:val="18"/>
                <w:lang w:val="es-CO" w:eastAsia="es-CO"/>
              </w:rPr>
              <w:t>e</w:t>
            </w:r>
            <w:r w:rsidRPr="00537A6A">
              <w:rPr>
                <w:rFonts w:ascii="Calibri" w:hAnsi="Calibri"/>
                <w:color w:val="000000"/>
                <w:sz w:val="18"/>
                <w:lang w:val="es-CO" w:eastAsia="es-CO"/>
              </w:rPr>
              <w:t>rior de la Auditoria General de la República.</w:t>
            </w:r>
          </w:p>
        </w:tc>
        <w:tc>
          <w:tcPr>
            <w:tcW w:w="2410" w:type="dxa"/>
            <w:tcBorders>
              <w:top w:val="nil"/>
              <w:left w:val="nil"/>
              <w:bottom w:val="single" w:sz="8" w:space="0" w:color="000000"/>
              <w:right w:val="single" w:sz="8" w:space="0" w:color="000000"/>
            </w:tcBorders>
            <w:shd w:val="clear" w:color="F4E4D9" w:fill="F4E4D9"/>
            <w:vAlign w:val="center"/>
            <w:hideMark/>
          </w:tcPr>
          <w:p w:rsidR="00537A6A" w:rsidRPr="00537A6A" w:rsidRDefault="00537A6A" w:rsidP="00537A6A">
            <w:pPr>
              <w:suppressAutoHyphens w:val="0"/>
              <w:autoSpaceDN/>
              <w:textAlignment w:val="auto"/>
              <w:rPr>
                <w:rFonts w:ascii="Calibri" w:hAnsi="Calibri"/>
                <w:color w:val="000000"/>
                <w:sz w:val="18"/>
                <w:lang w:val="es-CO" w:eastAsia="es-CO"/>
              </w:rPr>
            </w:pPr>
            <w:r w:rsidRPr="00537A6A">
              <w:rPr>
                <w:rFonts w:ascii="Calibri" w:hAnsi="Calibri"/>
                <w:color w:val="000000"/>
                <w:sz w:val="18"/>
                <w:lang w:val="es-CO" w:eastAsia="es-CO"/>
              </w:rPr>
              <w:t>Número de comunicaciones tramitadas y entregadas opo</w:t>
            </w:r>
            <w:r w:rsidRPr="00537A6A">
              <w:rPr>
                <w:rFonts w:ascii="Calibri" w:hAnsi="Calibri"/>
                <w:color w:val="000000"/>
                <w:sz w:val="18"/>
                <w:lang w:val="es-CO" w:eastAsia="es-CO"/>
              </w:rPr>
              <w:t>r</w:t>
            </w:r>
            <w:r w:rsidRPr="00537A6A">
              <w:rPr>
                <w:rFonts w:ascii="Calibri" w:hAnsi="Calibri"/>
                <w:color w:val="000000"/>
                <w:sz w:val="18"/>
                <w:lang w:val="es-CO" w:eastAsia="es-CO"/>
              </w:rPr>
              <w:t>tunamente por corresponde</w:t>
            </w:r>
            <w:r w:rsidRPr="00537A6A">
              <w:rPr>
                <w:rFonts w:ascii="Calibri" w:hAnsi="Calibri"/>
                <w:color w:val="000000"/>
                <w:sz w:val="18"/>
                <w:lang w:val="es-CO" w:eastAsia="es-CO"/>
              </w:rPr>
              <w:t>n</w:t>
            </w:r>
            <w:r w:rsidRPr="00537A6A">
              <w:rPr>
                <w:rFonts w:ascii="Calibri" w:hAnsi="Calibri"/>
                <w:color w:val="000000"/>
                <w:sz w:val="18"/>
                <w:lang w:val="es-CO" w:eastAsia="es-CO"/>
              </w:rPr>
              <w:t>cia / Número total de comun</w:t>
            </w:r>
            <w:r w:rsidRPr="00537A6A">
              <w:rPr>
                <w:rFonts w:ascii="Calibri" w:hAnsi="Calibri"/>
                <w:color w:val="000000"/>
                <w:sz w:val="18"/>
                <w:lang w:val="es-CO" w:eastAsia="es-CO"/>
              </w:rPr>
              <w:t>i</w:t>
            </w:r>
            <w:r w:rsidRPr="00537A6A">
              <w:rPr>
                <w:rFonts w:ascii="Calibri" w:hAnsi="Calibri"/>
                <w:color w:val="000000"/>
                <w:sz w:val="18"/>
                <w:lang w:val="es-CO" w:eastAsia="es-CO"/>
              </w:rPr>
              <w:t>caciones recibidas.</w:t>
            </w:r>
          </w:p>
        </w:tc>
        <w:tc>
          <w:tcPr>
            <w:tcW w:w="992" w:type="dxa"/>
            <w:tcBorders>
              <w:top w:val="nil"/>
              <w:left w:val="nil"/>
              <w:bottom w:val="single" w:sz="8" w:space="0" w:color="000000"/>
              <w:right w:val="single" w:sz="8" w:space="0" w:color="000000"/>
            </w:tcBorders>
            <w:shd w:val="clear" w:color="F4E4D9" w:fill="F4E4D9"/>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Eficiencia</w:t>
            </w:r>
          </w:p>
        </w:tc>
        <w:tc>
          <w:tcPr>
            <w:tcW w:w="1715" w:type="dxa"/>
            <w:tcBorders>
              <w:top w:val="nil"/>
              <w:left w:val="nil"/>
              <w:bottom w:val="single" w:sz="8" w:space="0" w:color="000000"/>
              <w:right w:val="single" w:sz="8" w:space="0" w:color="000000"/>
            </w:tcBorders>
            <w:shd w:val="clear" w:color="F4E4D9" w:fill="F4E4D9"/>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Verificar la oportun</w:t>
            </w:r>
            <w:r w:rsidRPr="00537A6A">
              <w:rPr>
                <w:rFonts w:ascii="Calibri" w:hAnsi="Calibri"/>
                <w:color w:val="000000"/>
                <w:sz w:val="18"/>
                <w:lang w:val="es-CO" w:eastAsia="es-CO"/>
              </w:rPr>
              <w:t>i</w:t>
            </w:r>
            <w:r w:rsidRPr="00537A6A">
              <w:rPr>
                <w:rFonts w:ascii="Calibri" w:hAnsi="Calibri"/>
                <w:color w:val="000000"/>
                <w:sz w:val="18"/>
                <w:lang w:val="es-CO" w:eastAsia="es-CO"/>
              </w:rPr>
              <w:t>dad con la que se remite la correspo</w:t>
            </w:r>
            <w:r w:rsidRPr="00537A6A">
              <w:rPr>
                <w:rFonts w:ascii="Calibri" w:hAnsi="Calibri"/>
                <w:color w:val="000000"/>
                <w:sz w:val="18"/>
                <w:lang w:val="es-CO" w:eastAsia="es-CO"/>
              </w:rPr>
              <w:t>n</w:t>
            </w:r>
            <w:r w:rsidRPr="00537A6A">
              <w:rPr>
                <w:rFonts w:ascii="Calibri" w:hAnsi="Calibri"/>
                <w:color w:val="000000"/>
                <w:sz w:val="18"/>
                <w:lang w:val="es-CO" w:eastAsia="es-CO"/>
              </w:rPr>
              <w:t>dencia interna.</w:t>
            </w:r>
          </w:p>
        </w:tc>
        <w:tc>
          <w:tcPr>
            <w:tcW w:w="1262" w:type="dxa"/>
            <w:tcBorders>
              <w:top w:val="nil"/>
              <w:left w:val="nil"/>
              <w:bottom w:val="single" w:sz="8" w:space="0" w:color="000000"/>
              <w:right w:val="single" w:sz="8" w:space="0" w:color="000000"/>
            </w:tcBorders>
            <w:shd w:val="clear" w:color="F4E4D9" w:fill="F4E4D9"/>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GD_1</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100,00%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537A6A" w:rsidRDefault="00537A6A" w:rsidP="001365E2">
      <w:pPr>
        <w:ind w:right="49"/>
        <w:jc w:val="both"/>
        <w:rPr>
          <w:rFonts w:ascii="Arial" w:hAnsi="Arial" w:cs="Arial"/>
          <w:sz w:val="24"/>
          <w:szCs w:val="24"/>
        </w:rPr>
      </w:pPr>
    </w:p>
    <w:p w:rsidR="00852C96" w:rsidRPr="00852C96" w:rsidRDefault="00852C96" w:rsidP="00852C96">
      <w:pPr>
        <w:spacing w:line="480" w:lineRule="auto"/>
        <w:ind w:right="49"/>
        <w:rPr>
          <w:rFonts w:ascii="Arial" w:hAnsi="Arial" w:cs="Arial"/>
          <w:sz w:val="24"/>
          <w:szCs w:val="24"/>
        </w:rPr>
      </w:pPr>
      <w:r w:rsidRPr="00852C96">
        <w:rPr>
          <w:rFonts w:ascii="Arial" w:hAnsi="Arial" w:cs="Arial"/>
          <w:sz w:val="24"/>
          <w:szCs w:val="24"/>
        </w:rPr>
        <w:t>El indicador registro un cumplimiento del 100%</w:t>
      </w:r>
    </w:p>
    <w:p w:rsidR="001365E2" w:rsidRPr="000F2D12" w:rsidRDefault="001365E2" w:rsidP="001365E2">
      <w:pPr>
        <w:spacing w:line="480" w:lineRule="auto"/>
        <w:ind w:right="49"/>
        <w:jc w:val="both"/>
        <w:rPr>
          <w:rFonts w:ascii="Arial" w:hAnsi="Arial" w:cs="Arial"/>
          <w:b/>
          <w:sz w:val="24"/>
          <w:szCs w:val="24"/>
        </w:rPr>
      </w:pPr>
      <w:r w:rsidRPr="000F2D12">
        <w:rPr>
          <w:rFonts w:ascii="Arial" w:hAnsi="Arial" w:cs="Arial"/>
          <w:b/>
          <w:sz w:val="24"/>
          <w:szCs w:val="24"/>
        </w:rPr>
        <w:t>PROCESO: GESTIÓN JURÍDICA – GJ</w:t>
      </w:r>
    </w:p>
    <w:p w:rsidR="001365E2" w:rsidRDefault="001365E2" w:rsidP="001365E2">
      <w:pPr>
        <w:ind w:right="49"/>
        <w:jc w:val="both"/>
        <w:rPr>
          <w:rFonts w:ascii="Arial" w:hAnsi="Arial" w:cs="Arial"/>
          <w:bCs/>
          <w:iCs/>
          <w:sz w:val="24"/>
          <w:szCs w:val="24"/>
        </w:rPr>
      </w:pPr>
      <w:r w:rsidRPr="000F2D12">
        <w:rPr>
          <w:rFonts w:ascii="Arial" w:hAnsi="Arial" w:cs="Arial"/>
          <w:bCs/>
          <w:iCs/>
          <w:sz w:val="24"/>
          <w:szCs w:val="24"/>
        </w:rPr>
        <w:t xml:space="preserve">Este proceso cuenta con </w:t>
      </w:r>
      <w:r>
        <w:rPr>
          <w:rFonts w:ascii="Arial" w:hAnsi="Arial" w:cs="Arial"/>
          <w:bCs/>
          <w:iCs/>
          <w:sz w:val="24"/>
          <w:szCs w:val="24"/>
        </w:rPr>
        <w:t>6</w:t>
      </w:r>
      <w:r w:rsidRPr="000F2D12">
        <w:rPr>
          <w:rFonts w:ascii="Arial" w:hAnsi="Arial" w:cs="Arial"/>
          <w:bCs/>
          <w:iCs/>
          <w:sz w:val="24"/>
          <w:szCs w:val="24"/>
        </w:rPr>
        <w:t xml:space="preserve"> indicadores</w:t>
      </w:r>
      <w:r>
        <w:rPr>
          <w:rFonts w:ascii="Arial" w:hAnsi="Arial" w:cs="Arial"/>
          <w:bCs/>
          <w:iCs/>
          <w:sz w:val="24"/>
          <w:szCs w:val="24"/>
        </w:rPr>
        <w:t>, de los cuales cinco se reportan trimestralmente y uno semestral.</w:t>
      </w:r>
    </w:p>
    <w:p w:rsidR="001365E2" w:rsidRDefault="001365E2" w:rsidP="001365E2">
      <w:pPr>
        <w:ind w:right="49"/>
        <w:jc w:val="both"/>
        <w:rPr>
          <w:rFonts w:ascii="Arial" w:hAnsi="Arial" w:cs="Arial"/>
          <w:sz w:val="24"/>
          <w:szCs w:val="24"/>
        </w:rPr>
      </w:pPr>
    </w:p>
    <w:p w:rsidR="00537A6A" w:rsidRDefault="00537A6A" w:rsidP="001365E2">
      <w:pPr>
        <w:ind w:right="49"/>
        <w:jc w:val="both"/>
        <w:rPr>
          <w:rFonts w:ascii="Calibri" w:eastAsia="Calibri" w:hAnsi="Calibri"/>
          <w:sz w:val="22"/>
          <w:szCs w:val="22"/>
          <w:lang w:val="es-CO" w:eastAsia="en-US"/>
        </w:rPr>
      </w:pPr>
      <w:r>
        <w:fldChar w:fldCharType="begin"/>
      </w:r>
      <w:r>
        <w:instrText xml:space="preserve"> LINK </w:instrText>
      </w:r>
      <w:r w:rsidR="005B3B97">
        <w:instrText xml:space="preserve">Excel.Sheet.12 "C:\\Users\\jrsarmiento\\Desktop\\TRABAJO EN CASA\\INFORME MEDICION DE LA GESTION\\Reporte_Tablero_Control_2020_04_24.xlsx" GJ!F5C2:F10C9 </w:instrText>
      </w:r>
      <w:r>
        <w:instrText xml:space="preserve">\a \f 4 \h </w:instrText>
      </w:r>
      <w:r w:rsidR="001F534F">
        <w:instrText xml:space="preserve"> \* MERGEFORMAT </w:instrText>
      </w:r>
      <w:r>
        <w:fldChar w:fldCharType="separate"/>
      </w:r>
    </w:p>
    <w:tbl>
      <w:tblPr>
        <w:tblW w:w="10075" w:type="dxa"/>
        <w:tblInd w:w="-497" w:type="dxa"/>
        <w:tblCellMar>
          <w:left w:w="70" w:type="dxa"/>
          <w:right w:w="70" w:type="dxa"/>
        </w:tblCellMar>
        <w:tblLook w:val="04A0" w:firstRow="1" w:lastRow="0" w:firstColumn="1" w:lastColumn="0" w:noHBand="0" w:noVBand="1"/>
      </w:tblPr>
      <w:tblGrid>
        <w:gridCol w:w="2268"/>
        <w:gridCol w:w="2410"/>
        <w:gridCol w:w="919"/>
        <w:gridCol w:w="1774"/>
        <w:gridCol w:w="1276"/>
        <w:gridCol w:w="1428"/>
      </w:tblGrid>
      <w:tr w:rsidR="001F534F" w:rsidRPr="00537A6A" w:rsidTr="001F534F">
        <w:trPr>
          <w:trHeight w:val="480"/>
        </w:trPr>
        <w:tc>
          <w:tcPr>
            <w:tcW w:w="2268" w:type="dxa"/>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szCs w:val="18"/>
                <w:lang w:val="es-CO" w:eastAsia="es-CO"/>
              </w:rPr>
            </w:pPr>
            <w:r w:rsidRPr="00537A6A">
              <w:rPr>
                <w:rFonts w:ascii="Calibri" w:hAnsi="Calibri"/>
                <w:b/>
                <w:bCs/>
                <w:color w:val="000000"/>
                <w:sz w:val="16"/>
                <w:szCs w:val="18"/>
                <w:lang w:val="es-CO" w:eastAsia="es-CO"/>
              </w:rPr>
              <w:t>NOMBRE DEL INDICADOR</w:t>
            </w:r>
          </w:p>
        </w:tc>
        <w:tc>
          <w:tcPr>
            <w:tcW w:w="2410"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szCs w:val="18"/>
                <w:lang w:val="es-CO" w:eastAsia="es-CO"/>
              </w:rPr>
            </w:pPr>
            <w:r w:rsidRPr="00537A6A">
              <w:rPr>
                <w:rFonts w:ascii="Calibri" w:hAnsi="Calibri"/>
                <w:b/>
                <w:bCs/>
                <w:color w:val="000000"/>
                <w:sz w:val="16"/>
                <w:szCs w:val="18"/>
                <w:lang w:val="es-CO" w:eastAsia="es-CO"/>
              </w:rPr>
              <w:t>FACTOR  O FÓRMULA</w:t>
            </w:r>
          </w:p>
        </w:tc>
        <w:tc>
          <w:tcPr>
            <w:tcW w:w="919"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szCs w:val="18"/>
                <w:lang w:val="es-CO" w:eastAsia="es-CO"/>
              </w:rPr>
            </w:pPr>
            <w:r w:rsidRPr="00537A6A">
              <w:rPr>
                <w:rFonts w:ascii="Calibri" w:hAnsi="Calibri"/>
                <w:b/>
                <w:bCs/>
                <w:color w:val="000000"/>
                <w:sz w:val="16"/>
                <w:szCs w:val="18"/>
                <w:lang w:val="es-CO" w:eastAsia="es-CO"/>
              </w:rPr>
              <w:t>CATEGORÍA DE IND</w:t>
            </w:r>
            <w:r w:rsidRPr="00537A6A">
              <w:rPr>
                <w:rFonts w:ascii="Calibri" w:hAnsi="Calibri"/>
                <w:b/>
                <w:bCs/>
                <w:color w:val="000000"/>
                <w:sz w:val="16"/>
                <w:szCs w:val="18"/>
                <w:lang w:val="es-CO" w:eastAsia="es-CO"/>
              </w:rPr>
              <w:t>I</w:t>
            </w:r>
            <w:r w:rsidRPr="00537A6A">
              <w:rPr>
                <w:rFonts w:ascii="Calibri" w:hAnsi="Calibri"/>
                <w:b/>
                <w:bCs/>
                <w:color w:val="000000"/>
                <w:sz w:val="16"/>
                <w:szCs w:val="18"/>
                <w:lang w:val="es-CO" w:eastAsia="es-CO"/>
              </w:rPr>
              <w:t>CADOR</w:t>
            </w:r>
          </w:p>
        </w:tc>
        <w:tc>
          <w:tcPr>
            <w:tcW w:w="1774"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szCs w:val="18"/>
                <w:lang w:val="es-CO" w:eastAsia="es-CO"/>
              </w:rPr>
            </w:pPr>
            <w:r w:rsidRPr="00537A6A">
              <w:rPr>
                <w:rFonts w:ascii="Calibri" w:hAnsi="Calibri"/>
                <w:b/>
                <w:bCs/>
                <w:color w:val="000000"/>
                <w:sz w:val="16"/>
                <w:szCs w:val="18"/>
                <w:lang w:val="es-CO" w:eastAsia="es-CO"/>
              </w:rPr>
              <w:t>OBJETIVO DEL INDIC</w:t>
            </w:r>
            <w:r w:rsidRPr="00537A6A">
              <w:rPr>
                <w:rFonts w:ascii="Calibri" w:hAnsi="Calibri"/>
                <w:b/>
                <w:bCs/>
                <w:color w:val="000000"/>
                <w:sz w:val="16"/>
                <w:szCs w:val="18"/>
                <w:lang w:val="es-CO" w:eastAsia="es-CO"/>
              </w:rPr>
              <w:t>A</w:t>
            </w:r>
            <w:r w:rsidRPr="00537A6A">
              <w:rPr>
                <w:rFonts w:ascii="Calibri" w:hAnsi="Calibri"/>
                <w:b/>
                <w:bCs/>
                <w:color w:val="000000"/>
                <w:sz w:val="16"/>
                <w:szCs w:val="18"/>
                <w:lang w:val="es-CO" w:eastAsia="es-CO"/>
              </w:rPr>
              <w:t>DOR</w:t>
            </w:r>
          </w:p>
        </w:tc>
        <w:tc>
          <w:tcPr>
            <w:tcW w:w="1276"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szCs w:val="18"/>
                <w:lang w:val="es-CO" w:eastAsia="es-CO"/>
              </w:rPr>
            </w:pPr>
            <w:r w:rsidRPr="00537A6A">
              <w:rPr>
                <w:rFonts w:ascii="Calibri" w:hAnsi="Calibri"/>
                <w:b/>
                <w:bCs/>
                <w:color w:val="000000"/>
                <w:sz w:val="16"/>
                <w:szCs w:val="18"/>
                <w:lang w:val="es-CO" w:eastAsia="es-CO"/>
              </w:rPr>
              <w:t>IDENTIFICACIÓN DEL INDICADOR</w:t>
            </w:r>
          </w:p>
        </w:tc>
        <w:tc>
          <w:tcPr>
            <w:tcW w:w="1428"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szCs w:val="18"/>
                <w:lang w:val="es-CO" w:eastAsia="es-CO"/>
              </w:rPr>
            </w:pPr>
            <w:r w:rsidRPr="00537A6A">
              <w:rPr>
                <w:rFonts w:ascii="Calibri" w:hAnsi="Calibri"/>
                <w:b/>
                <w:bCs/>
                <w:color w:val="000000"/>
                <w:sz w:val="16"/>
                <w:szCs w:val="18"/>
                <w:lang w:val="es-CO" w:eastAsia="es-CO"/>
              </w:rPr>
              <w:t>AVANCE DEL PERIODO /SEMAFORIZACIÓN</w:t>
            </w:r>
          </w:p>
        </w:tc>
      </w:tr>
      <w:tr w:rsidR="001F534F" w:rsidRPr="00537A6A" w:rsidTr="001F534F">
        <w:trPr>
          <w:trHeight w:val="960"/>
        </w:trPr>
        <w:tc>
          <w:tcPr>
            <w:tcW w:w="2268" w:type="dxa"/>
            <w:tcBorders>
              <w:top w:val="nil"/>
              <w:left w:val="single" w:sz="8" w:space="0" w:color="000000"/>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Gestión en la Defensa Juríd</w:t>
            </w:r>
            <w:r w:rsidRPr="00537A6A">
              <w:rPr>
                <w:rFonts w:ascii="Calibri" w:hAnsi="Calibri"/>
                <w:color w:val="000000"/>
                <w:sz w:val="18"/>
                <w:szCs w:val="18"/>
                <w:lang w:val="es-CO" w:eastAsia="es-CO"/>
              </w:rPr>
              <w:t>i</w:t>
            </w:r>
            <w:r w:rsidRPr="00537A6A">
              <w:rPr>
                <w:rFonts w:ascii="Calibri" w:hAnsi="Calibri"/>
                <w:color w:val="000000"/>
                <w:sz w:val="18"/>
                <w:szCs w:val="18"/>
                <w:lang w:val="es-CO" w:eastAsia="es-CO"/>
              </w:rPr>
              <w:t xml:space="preserve">ca de la Entidad </w:t>
            </w:r>
          </w:p>
        </w:tc>
        <w:tc>
          <w:tcPr>
            <w:tcW w:w="2410"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Número de actuaciones de la AGR en despachos judiciales / Número de actuaciones r</w:t>
            </w:r>
            <w:r w:rsidRPr="00537A6A">
              <w:rPr>
                <w:rFonts w:ascii="Calibri" w:hAnsi="Calibri"/>
                <w:color w:val="000000"/>
                <w:sz w:val="18"/>
                <w:szCs w:val="18"/>
                <w:lang w:val="es-CO" w:eastAsia="es-CO"/>
              </w:rPr>
              <w:t>e</w:t>
            </w:r>
            <w:r w:rsidRPr="00537A6A">
              <w:rPr>
                <w:rFonts w:ascii="Calibri" w:hAnsi="Calibri"/>
                <w:color w:val="000000"/>
                <w:sz w:val="18"/>
                <w:szCs w:val="18"/>
                <w:lang w:val="es-CO" w:eastAsia="es-CO"/>
              </w:rPr>
              <w:t>queridas por los despachos judiciales</w:t>
            </w:r>
          </w:p>
        </w:tc>
        <w:tc>
          <w:tcPr>
            <w:tcW w:w="919"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Eficiencia</w:t>
            </w:r>
          </w:p>
        </w:tc>
        <w:tc>
          <w:tcPr>
            <w:tcW w:w="1774"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Verificar el cumpl</w:t>
            </w:r>
            <w:r w:rsidRPr="00537A6A">
              <w:rPr>
                <w:rFonts w:ascii="Calibri" w:hAnsi="Calibri"/>
                <w:color w:val="000000"/>
                <w:sz w:val="18"/>
                <w:szCs w:val="18"/>
                <w:lang w:val="es-CO" w:eastAsia="es-CO"/>
              </w:rPr>
              <w:t>i</w:t>
            </w:r>
            <w:r w:rsidRPr="00537A6A">
              <w:rPr>
                <w:rFonts w:ascii="Calibri" w:hAnsi="Calibri"/>
                <w:color w:val="000000"/>
                <w:sz w:val="18"/>
                <w:szCs w:val="18"/>
                <w:lang w:val="es-CO" w:eastAsia="es-CO"/>
              </w:rPr>
              <w:t>miento de los térm</w:t>
            </w:r>
            <w:r w:rsidRPr="00537A6A">
              <w:rPr>
                <w:rFonts w:ascii="Calibri" w:hAnsi="Calibri"/>
                <w:color w:val="000000"/>
                <w:sz w:val="18"/>
                <w:szCs w:val="18"/>
                <w:lang w:val="es-CO" w:eastAsia="es-CO"/>
              </w:rPr>
              <w:t>i</w:t>
            </w:r>
            <w:r w:rsidRPr="00537A6A">
              <w:rPr>
                <w:rFonts w:ascii="Calibri" w:hAnsi="Calibri"/>
                <w:color w:val="000000"/>
                <w:sz w:val="18"/>
                <w:szCs w:val="18"/>
                <w:lang w:val="es-CO" w:eastAsia="es-CO"/>
              </w:rPr>
              <w:t>nos en las actuaci</w:t>
            </w:r>
            <w:r w:rsidRPr="00537A6A">
              <w:rPr>
                <w:rFonts w:ascii="Calibri" w:hAnsi="Calibri"/>
                <w:color w:val="000000"/>
                <w:sz w:val="18"/>
                <w:szCs w:val="18"/>
                <w:lang w:val="es-CO" w:eastAsia="es-CO"/>
              </w:rPr>
              <w:t>o</w:t>
            </w:r>
            <w:r w:rsidRPr="00537A6A">
              <w:rPr>
                <w:rFonts w:ascii="Calibri" w:hAnsi="Calibri"/>
                <w:color w:val="000000"/>
                <w:sz w:val="18"/>
                <w:szCs w:val="18"/>
                <w:lang w:val="es-CO" w:eastAsia="es-CO"/>
              </w:rPr>
              <w:t>nes del proceso co</w:t>
            </w:r>
            <w:r w:rsidRPr="00537A6A">
              <w:rPr>
                <w:rFonts w:ascii="Calibri" w:hAnsi="Calibri"/>
                <w:color w:val="000000"/>
                <w:sz w:val="18"/>
                <w:szCs w:val="18"/>
                <w:lang w:val="es-CO" w:eastAsia="es-CO"/>
              </w:rPr>
              <w:t>n</w:t>
            </w:r>
            <w:r w:rsidRPr="00537A6A">
              <w:rPr>
                <w:rFonts w:ascii="Calibri" w:hAnsi="Calibri"/>
                <w:color w:val="000000"/>
                <w:sz w:val="18"/>
                <w:szCs w:val="18"/>
                <w:lang w:val="es-CO" w:eastAsia="es-CO"/>
              </w:rPr>
              <w:t>tencioso administrat</w:t>
            </w:r>
            <w:r w:rsidRPr="00537A6A">
              <w:rPr>
                <w:rFonts w:ascii="Calibri" w:hAnsi="Calibri"/>
                <w:color w:val="000000"/>
                <w:sz w:val="18"/>
                <w:szCs w:val="18"/>
                <w:lang w:val="es-CO" w:eastAsia="es-CO"/>
              </w:rPr>
              <w:t>i</w:t>
            </w:r>
            <w:r w:rsidRPr="00537A6A">
              <w:rPr>
                <w:rFonts w:ascii="Calibri" w:hAnsi="Calibri"/>
                <w:color w:val="000000"/>
                <w:sz w:val="18"/>
                <w:szCs w:val="18"/>
                <w:lang w:val="es-CO" w:eastAsia="es-CO"/>
              </w:rPr>
              <w:t xml:space="preserve">vo. </w:t>
            </w:r>
          </w:p>
        </w:tc>
        <w:tc>
          <w:tcPr>
            <w:tcW w:w="1276"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GJ_1</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100,00%</w:t>
            </w:r>
          </w:p>
        </w:tc>
      </w:tr>
      <w:tr w:rsidR="001F534F" w:rsidRPr="00537A6A" w:rsidTr="001F534F">
        <w:trPr>
          <w:trHeight w:val="699"/>
        </w:trPr>
        <w:tc>
          <w:tcPr>
            <w:tcW w:w="2268" w:type="dxa"/>
            <w:tcBorders>
              <w:top w:val="nil"/>
              <w:left w:val="single" w:sz="8" w:space="0" w:color="000000"/>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Actualización Normativa y Jurisprudencial en Control Fiscal</w:t>
            </w:r>
          </w:p>
        </w:tc>
        <w:tc>
          <w:tcPr>
            <w:tcW w:w="2410"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Número de revisiones realiz</w:t>
            </w:r>
            <w:r w:rsidRPr="00537A6A">
              <w:rPr>
                <w:rFonts w:ascii="Calibri" w:hAnsi="Calibri"/>
                <w:color w:val="000000"/>
                <w:sz w:val="18"/>
                <w:szCs w:val="18"/>
                <w:lang w:val="es-CO" w:eastAsia="es-CO"/>
              </w:rPr>
              <w:t>a</w:t>
            </w:r>
            <w:r w:rsidRPr="00537A6A">
              <w:rPr>
                <w:rFonts w:ascii="Calibri" w:hAnsi="Calibri"/>
                <w:color w:val="000000"/>
                <w:sz w:val="18"/>
                <w:szCs w:val="18"/>
                <w:lang w:val="es-CO" w:eastAsia="es-CO"/>
              </w:rPr>
              <w:t>das a la normatividad y juri</w:t>
            </w:r>
            <w:r w:rsidRPr="00537A6A">
              <w:rPr>
                <w:rFonts w:ascii="Calibri" w:hAnsi="Calibri"/>
                <w:color w:val="000000"/>
                <w:sz w:val="18"/>
                <w:szCs w:val="18"/>
                <w:lang w:val="es-CO" w:eastAsia="es-CO"/>
              </w:rPr>
              <w:t>s</w:t>
            </w:r>
            <w:r w:rsidRPr="00537A6A">
              <w:rPr>
                <w:rFonts w:ascii="Calibri" w:hAnsi="Calibri"/>
                <w:color w:val="000000"/>
                <w:sz w:val="18"/>
                <w:szCs w:val="18"/>
                <w:lang w:val="es-CO" w:eastAsia="es-CO"/>
              </w:rPr>
              <w:t>prudencia emitida sobre co</w:t>
            </w:r>
            <w:r w:rsidRPr="00537A6A">
              <w:rPr>
                <w:rFonts w:ascii="Calibri" w:hAnsi="Calibri"/>
                <w:color w:val="000000"/>
                <w:sz w:val="18"/>
                <w:szCs w:val="18"/>
                <w:lang w:val="es-CO" w:eastAsia="es-CO"/>
              </w:rPr>
              <w:t>n</w:t>
            </w:r>
            <w:r w:rsidRPr="00537A6A">
              <w:rPr>
                <w:rFonts w:ascii="Calibri" w:hAnsi="Calibri"/>
                <w:color w:val="000000"/>
                <w:sz w:val="18"/>
                <w:szCs w:val="18"/>
                <w:lang w:val="es-CO" w:eastAsia="es-CO"/>
              </w:rPr>
              <w:t>trol fiscal / Número de revisi</w:t>
            </w:r>
            <w:r w:rsidRPr="00537A6A">
              <w:rPr>
                <w:rFonts w:ascii="Calibri" w:hAnsi="Calibri"/>
                <w:color w:val="000000"/>
                <w:sz w:val="18"/>
                <w:szCs w:val="18"/>
                <w:lang w:val="es-CO" w:eastAsia="es-CO"/>
              </w:rPr>
              <w:t>o</w:t>
            </w:r>
            <w:r w:rsidRPr="00537A6A">
              <w:rPr>
                <w:rFonts w:ascii="Calibri" w:hAnsi="Calibri"/>
                <w:color w:val="000000"/>
                <w:sz w:val="18"/>
                <w:szCs w:val="18"/>
                <w:lang w:val="es-CO" w:eastAsia="es-CO"/>
              </w:rPr>
              <w:t>nes  programadas con base en los reportes de cada depe</w:t>
            </w:r>
            <w:r w:rsidRPr="00537A6A">
              <w:rPr>
                <w:rFonts w:ascii="Calibri" w:hAnsi="Calibri"/>
                <w:color w:val="000000"/>
                <w:sz w:val="18"/>
                <w:szCs w:val="18"/>
                <w:lang w:val="es-CO" w:eastAsia="es-CO"/>
              </w:rPr>
              <w:t>n</w:t>
            </w:r>
            <w:r w:rsidRPr="00537A6A">
              <w:rPr>
                <w:rFonts w:ascii="Calibri" w:hAnsi="Calibri"/>
                <w:color w:val="000000"/>
                <w:sz w:val="18"/>
                <w:szCs w:val="18"/>
                <w:lang w:val="es-CO" w:eastAsia="es-CO"/>
              </w:rPr>
              <w:t>dencia.</w:t>
            </w:r>
          </w:p>
        </w:tc>
        <w:tc>
          <w:tcPr>
            <w:tcW w:w="919"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Eficacia</w:t>
            </w:r>
          </w:p>
        </w:tc>
        <w:tc>
          <w:tcPr>
            <w:tcW w:w="1774"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Coordinar la actual</w:t>
            </w:r>
            <w:r w:rsidRPr="00537A6A">
              <w:rPr>
                <w:rFonts w:ascii="Calibri" w:hAnsi="Calibri"/>
                <w:color w:val="000000"/>
                <w:sz w:val="18"/>
                <w:szCs w:val="18"/>
                <w:lang w:val="es-CO" w:eastAsia="es-CO"/>
              </w:rPr>
              <w:t>i</w:t>
            </w:r>
            <w:r w:rsidRPr="00537A6A">
              <w:rPr>
                <w:rFonts w:ascii="Calibri" w:hAnsi="Calibri"/>
                <w:color w:val="000000"/>
                <w:sz w:val="18"/>
                <w:szCs w:val="18"/>
                <w:lang w:val="es-CO" w:eastAsia="es-CO"/>
              </w:rPr>
              <w:t>zación normativa y jurisprudencial de la AGR sobre control fiscal.</w:t>
            </w:r>
          </w:p>
        </w:tc>
        <w:tc>
          <w:tcPr>
            <w:tcW w:w="1276"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GJ_2</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100,00%</w:t>
            </w:r>
          </w:p>
        </w:tc>
      </w:tr>
      <w:tr w:rsidR="001F534F" w:rsidRPr="00537A6A" w:rsidTr="001F534F">
        <w:trPr>
          <w:trHeight w:val="1020"/>
        </w:trPr>
        <w:tc>
          <w:tcPr>
            <w:tcW w:w="2268" w:type="dxa"/>
            <w:tcBorders>
              <w:top w:val="nil"/>
              <w:left w:val="single" w:sz="8" w:space="0" w:color="000000"/>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lastRenderedPageBreak/>
              <w:t>Cumplimiento de Términos en la Respuesta a Solicitudes de Conceptos Jurídicos</w:t>
            </w:r>
          </w:p>
        </w:tc>
        <w:tc>
          <w:tcPr>
            <w:tcW w:w="2410"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N° de conceptos jurídicos emitidos oportunamente / N° de solicitudes de conceptos jurídicos recibidas en el peri</w:t>
            </w:r>
            <w:r w:rsidRPr="00537A6A">
              <w:rPr>
                <w:rFonts w:ascii="Calibri" w:hAnsi="Calibri"/>
                <w:color w:val="000000"/>
                <w:sz w:val="18"/>
                <w:szCs w:val="18"/>
                <w:lang w:val="es-CO" w:eastAsia="es-CO"/>
              </w:rPr>
              <w:t>o</w:t>
            </w:r>
            <w:r w:rsidRPr="00537A6A">
              <w:rPr>
                <w:rFonts w:ascii="Calibri" w:hAnsi="Calibri"/>
                <w:color w:val="000000"/>
                <w:sz w:val="18"/>
                <w:szCs w:val="18"/>
                <w:lang w:val="es-CO" w:eastAsia="es-CO"/>
              </w:rPr>
              <w:t>do.</w:t>
            </w:r>
          </w:p>
        </w:tc>
        <w:tc>
          <w:tcPr>
            <w:tcW w:w="919"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Eficiencia</w:t>
            </w:r>
          </w:p>
        </w:tc>
        <w:tc>
          <w:tcPr>
            <w:tcW w:w="1774"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Verificar la oportun</w:t>
            </w:r>
            <w:r w:rsidRPr="00537A6A">
              <w:rPr>
                <w:rFonts w:ascii="Calibri" w:hAnsi="Calibri"/>
                <w:color w:val="000000"/>
                <w:sz w:val="18"/>
                <w:szCs w:val="18"/>
                <w:lang w:val="es-CO" w:eastAsia="es-CO"/>
              </w:rPr>
              <w:t>i</w:t>
            </w:r>
            <w:r w:rsidRPr="00537A6A">
              <w:rPr>
                <w:rFonts w:ascii="Calibri" w:hAnsi="Calibri"/>
                <w:color w:val="000000"/>
                <w:sz w:val="18"/>
                <w:szCs w:val="18"/>
                <w:lang w:val="es-CO" w:eastAsia="es-CO"/>
              </w:rPr>
              <w:t>dad con la que se emiten las respuestas a solicitudes de co</w:t>
            </w:r>
            <w:r w:rsidRPr="00537A6A">
              <w:rPr>
                <w:rFonts w:ascii="Calibri" w:hAnsi="Calibri"/>
                <w:color w:val="000000"/>
                <w:sz w:val="18"/>
                <w:szCs w:val="18"/>
                <w:lang w:val="es-CO" w:eastAsia="es-CO"/>
              </w:rPr>
              <w:t>n</w:t>
            </w:r>
            <w:r w:rsidRPr="00537A6A">
              <w:rPr>
                <w:rFonts w:ascii="Calibri" w:hAnsi="Calibri"/>
                <w:color w:val="000000"/>
                <w:sz w:val="18"/>
                <w:szCs w:val="18"/>
                <w:lang w:val="es-CO" w:eastAsia="es-CO"/>
              </w:rPr>
              <w:t>ceptos jurídicos.</w:t>
            </w:r>
          </w:p>
        </w:tc>
        <w:tc>
          <w:tcPr>
            <w:tcW w:w="1276"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GJ_4</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100,00%</w:t>
            </w:r>
          </w:p>
        </w:tc>
      </w:tr>
      <w:tr w:rsidR="001F534F" w:rsidRPr="00537A6A" w:rsidTr="001F534F">
        <w:trPr>
          <w:trHeight w:val="720"/>
        </w:trPr>
        <w:tc>
          <w:tcPr>
            <w:tcW w:w="2268" w:type="dxa"/>
            <w:tcBorders>
              <w:top w:val="nil"/>
              <w:left w:val="single" w:sz="8" w:space="0" w:color="000000"/>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Gestión Procesal en el Grupo de Control Interno</w:t>
            </w:r>
          </w:p>
        </w:tc>
        <w:tc>
          <w:tcPr>
            <w:tcW w:w="2410"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N° de procesos impulsados procesalmente / N° total de procesos disciplinarios activos</w:t>
            </w:r>
          </w:p>
        </w:tc>
        <w:tc>
          <w:tcPr>
            <w:tcW w:w="919"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Eficacia</w:t>
            </w:r>
          </w:p>
        </w:tc>
        <w:tc>
          <w:tcPr>
            <w:tcW w:w="1774"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Verificar el compo</w:t>
            </w:r>
            <w:r w:rsidRPr="00537A6A">
              <w:rPr>
                <w:rFonts w:ascii="Calibri" w:hAnsi="Calibri"/>
                <w:color w:val="000000"/>
                <w:sz w:val="18"/>
                <w:szCs w:val="18"/>
                <w:lang w:val="es-CO" w:eastAsia="es-CO"/>
              </w:rPr>
              <w:t>r</w:t>
            </w:r>
            <w:r w:rsidRPr="00537A6A">
              <w:rPr>
                <w:rFonts w:ascii="Calibri" w:hAnsi="Calibri"/>
                <w:color w:val="000000"/>
                <w:sz w:val="18"/>
                <w:szCs w:val="18"/>
                <w:lang w:val="es-CO" w:eastAsia="es-CO"/>
              </w:rPr>
              <w:t>tamiento del proceso disciplinario a través de las actuaciones que lo impulsan.</w:t>
            </w:r>
          </w:p>
        </w:tc>
        <w:tc>
          <w:tcPr>
            <w:tcW w:w="1276"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GJ_5</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100,00%</w:t>
            </w:r>
          </w:p>
        </w:tc>
      </w:tr>
      <w:tr w:rsidR="001F534F" w:rsidRPr="00537A6A" w:rsidTr="001F534F">
        <w:trPr>
          <w:trHeight w:val="480"/>
        </w:trPr>
        <w:tc>
          <w:tcPr>
            <w:tcW w:w="2268" w:type="dxa"/>
            <w:tcBorders>
              <w:top w:val="nil"/>
              <w:left w:val="single" w:sz="8" w:space="0" w:color="000000"/>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Gestión en el Trámite de los  Procesos Contractuales</w:t>
            </w:r>
          </w:p>
        </w:tc>
        <w:tc>
          <w:tcPr>
            <w:tcW w:w="2410"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N° de contratos suscritos / N° de contratos solicitados para tramitar durante la vigencia.</w:t>
            </w:r>
          </w:p>
        </w:tc>
        <w:tc>
          <w:tcPr>
            <w:tcW w:w="919"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Eficacia</w:t>
            </w:r>
          </w:p>
        </w:tc>
        <w:tc>
          <w:tcPr>
            <w:tcW w:w="1774"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Verificar el nivel de cumplimiento de la contratación progr</w:t>
            </w:r>
            <w:r w:rsidRPr="00537A6A">
              <w:rPr>
                <w:rFonts w:ascii="Calibri" w:hAnsi="Calibri"/>
                <w:color w:val="000000"/>
                <w:sz w:val="18"/>
                <w:szCs w:val="18"/>
                <w:lang w:val="es-CO" w:eastAsia="es-CO"/>
              </w:rPr>
              <w:t>a</w:t>
            </w:r>
            <w:r w:rsidRPr="00537A6A">
              <w:rPr>
                <w:rFonts w:ascii="Calibri" w:hAnsi="Calibri"/>
                <w:color w:val="000000"/>
                <w:sz w:val="18"/>
                <w:szCs w:val="18"/>
                <w:lang w:val="es-CO" w:eastAsia="es-CO"/>
              </w:rPr>
              <w:t>mada por la AGR.</w:t>
            </w:r>
          </w:p>
        </w:tc>
        <w:tc>
          <w:tcPr>
            <w:tcW w:w="1276" w:type="dxa"/>
            <w:tcBorders>
              <w:top w:val="nil"/>
              <w:left w:val="nil"/>
              <w:bottom w:val="single" w:sz="8" w:space="0" w:color="000000"/>
              <w:right w:val="single" w:sz="8" w:space="0" w:color="000000"/>
            </w:tcBorders>
            <w:shd w:val="clear" w:color="DFF1F8" w:fill="DFF1F8"/>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GJ_6</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000000"/>
                <w:sz w:val="18"/>
                <w:szCs w:val="18"/>
                <w:lang w:val="es-CO" w:eastAsia="es-CO"/>
              </w:rPr>
            </w:pPr>
            <w:r w:rsidRPr="00537A6A">
              <w:rPr>
                <w:rFonts w:ascii="Calibri" w:hAnsi="Calibri"/>
                <w:color w:val="000000"/>
                <w:sz w:val="18"/>
                <w:szCs w:val="18"/>
                <w:lang w:val="es-CO" w:eastAsia="es-CO"/>
              </w:rPr>
              <w:t>100,00%</w:t>
            </w:r>
          </w:p>
        </w:tc>
      </w:tr>
    </w:tbl>
    <w:p w:rsidR="008F079B" w:rsidRPr="000D5E54" w:rsidRDefault="00537A6A" w:rsidP="008F079B">
      <w:pPr>
        <w:jc w:val="both"/>
        <w:rPr>
          <w:rFonts w:ascii="Arial" w:hAnsi="Arial" w:cs="Arial"/>
          <w:noProof/>
          <w:lang w:eastAsia="es-CO"/>
        </w:rPr>
      </w:pPr>
      <w:r>
        <w:rPr>
          <w:rFonts w:ascii="Arial" w:hAnsi="Arial" w:cs="Arial"/>
          <w:sz w:val="24"/>
          <w:szCs w:val="24"/>
        </w:rPr>
        <w:fldChar w:fldCharType="end"/>
      </w:r>
      <w:r w:rsidR="008F079B" w:rsidRPr="008F079B">
        <w:rPr>
          <w:rFonts w:ascii="Arial" w:hAnsi="Arial" w:cs="Arial"/>
          <w:noProof/>
          <w:lang w:eastAsia="es-CO"/>
        </w:rPr>
        <w:t xml:space="preserve"> </w:t>
      </w:r>
      <w:r w:rsidR="008F079B" w:rsidRPr="000D5E54">
        <w:rPr>
          <w:rFonts w:ascii="Arial" w:hAnsi="Arial" w:cs="Arial"/>
          <w:noProof/>
          <w:lang w:eastAsia="es-CO"/>
        </w:rPr>
        <w:t>Fuente: Reportes, SIA POAS Manager</w:t>
      </w:r>
    </w:p>
    <w:p w:rsidR="00537A6A" w:rsidRDefault="00537A6A" w:rsidP="001365E2">
      <w:pPr>
        <w:ind w:right="49"/>
        <w:jc w:val="both"/>
        <w:rPr>
          <w:rFonts w:ascii="Arial" w:hAnsi="Arial" w:cs="Arial"/>
          <w:sz w:val="24"/>
          <w:szCs w:val="24"/>
        </w:rPr>
      </w:pPr>
    </w:p>
    <w:p w:rsidR="00852C96" w:rsidRPr="00852C96" w:rsidRDefault="00852C96" w:rsidP="00852C96">
      <w:pPr>
        <w:spacing w:line="480" w:lineRule="auto"/>
        <w:ind w:right="49"/>
        <w:rPr>
          <w:rFonts w:ascii="Arial" w:hAnsi="Arial" w:cs="Arial"/>
          <w:sz w:val="24"/>
          <w:szCs w:val="24"/>
        </w:rPr>
      </w:pPr>
      <w:r>
        <w:rPr>
          <w:rFonts w:ascii="Arial" w:hAnsi="Arial" w:cs="Arial"/>
          <w:sz w:val="24"/>
          <w:szCs w:val="24"/>
        </w:rPr>
        <w:t>Los</w:t>
      </w:r>
      <w:r w:rsidRPr="00852C96">
        <w:rPr>
          <w:rFonts w:ascii="Arial" w:hAnsi="Arial" w:cs="Arial"/>
          <w:sz w:val="24"/>
          <w:szCs w:val="24"/>
        </w:rPr>
        <w:t xml:space="preserve"> indicador</w:t>
      </w:r>
      <w:r>
        <w:rPr>
          <w:rFonts w:ascii="Arial" w:hAnsi="Arial" w:cs="Arial"/>
          <w:sz w:val="24"/>
          <w:szCs w:val="24"/>
        </w:rPr>
        <w:t>es registraron</w:t>
      </w:r>
      <w:r w:rsidRPr="00852C96">
        <w:rPr>
          <w:rFonts w:ascii="Arial" w:hAnsi="Arial" w:cs="Arial"/>
          <w:sz w:val="24"/>
          <w:szCs w:val="24"/>
        </w:rPr>
        <w:t xml:space="preserve"> un cumplimiento del 100%</w:t>
      </w:r>
    </w:p>
    <w:p w:rsidR="00537A6A" w:rsidRDefault="00537A6A" w:rsidP="001365E2">
      <w:pPr>
        <w:ind w:right="49"/>
        <w:jc w:val="both"/>
        <w:rPr>
          <w:rFonts w:ascii="Arial" w:hAnsi="Arial" w:cs="Arial"/>
          <w:sz w:val="24"/>
          <w:szCs w:val="24"/>
        </w:rPr>
      </w:pPr>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t>PROCESO: TALENTO HUMANO</w:t>
      </w:r>
    </w:p>
    <w:p w:rsidR="001365E2" w:rsidRPr="000F2D12" w:rsidRDefault="001365E2" w:rsidP="001365E2">
      <w:pPr>
        <w:ind w:right="49"/>
        <w:jc w:val="both"/>
        <w:rPr>
          <w:rFonts w:ascii="Arial" w:hAnsi="Arial" w:cs="Arial"/>
          <w:b/>
          <w:sz w:val="24"/>
          <w:szCs w:val="24"/>
        </w:rPr>
      </w:pPr>
    </w:p>
    <w:p w:rsidR="001365E2" w:rsidRPr="000F2D12" w:rsidRDefault="001365E2" w:rsidP="001365E2">
      <w:pPr>
        <w:ind w:right="49"/>
        <w:jc w:val="both"/>
        <w:rPr>
          <w:rFonts w:ascii="Arial" w:hAnsi="Arial" w:cs="Arial"/>
          <w:sz w:val="24"/>
          <w:szCs w:val="24"/>
        </w:rPr>
      </w:pPr>
      <w:r w:rsidRPr="000F2D12">
        <w:rPr>
          <w:rFonts w:ascii="Arial" w:hAnsi="Arial" w:cs="Arial"/>
          <w:sz w:val="24"/>
          <w:szCs w:val="24"/>
        </w:rPr>
        <w:t xml:space="preserve">Este proceso cuenta con </w:t>
      </w:r>
      <w:r>
        <w:rPr>
          <w:rFonts w:ascii="Arial" w:hAnsi="Arial" w:cs="Arial"/>
          <w:sz w:val="24"/>
          <w:szCs w:val="24"/>
        </w:rPr>
        <w:t>3</w:t>
      </w:r>
      <w:r w:rsidRPr="000F2D12">
        <w:rPr>
          <w:rFonts w:ascii="Arial" w:hAnsi="Arial" w:cs="Arial"/>
          <w:sz w:val="24"/>
          <w:szCs w:val="24"/>
        </w:rPr>
        <w:t xml:space="preserve"> indicadores, de los cuales </w:t>
      </w:r>
      <w:r>
        <w:rPr>
          <w:rFonts w:ascii="Arial" w:hAnsi="Arial" w:cs="Arial"/>
          <w:sz w:val="24"/>
          <w:szCs w:val="24"/>
        </w:rPr>
        <w:t xml:space="preserve">dos </w:t>
      </w:r>
      <w:r w:rsidRPr="000F2D12">
        <w:rPr>
          <w:rFonts w:ascii="Arial" w:hAnsi="Arial" w:cs="Arial"/>
          <w:sz w:val="24"/>
          <w:szCs w:val="24"/>
        </w:rPr>
        <w:t>se reportan semestralmente y uno anual.</w:t>
      </w:r>
      <w:r>
        <w:rPr>
          <w:rFonts w:ascii="Arial" w:hAnsi="Arial" w:cs="Arial"/>
          <w:sz w:val="24"/>
          <w:szCs w:val="24"/>
        </w:rPr>
        <w:t xml:space="preserve"> Par</w:t>
      </w:r>
      <w:r w:rsidR="00316C64">
        <w:rPr>
          <w:rFonts w:ascii="Arial" w:hAnsi="Arial" w:cs="Arial"/>
          <w:sz w:val="24"/>
          <w:szCs w:val="24"/>
        </w:rPr>
        <w:t>a este trimestre no se reportan.</w:t>
      </w:r>
    </w:p>
    <w:p w:rsidR="001365E2" w:rsidRDefault="001365E2" w:rsidP="001365E2">
      <w:pPr>
        <w:ind w:right="49"/>
        <w:jc w:val="both"/>
        <w:rPr>
          <w:rFonts w:ascii="Arial" w:hAnsi="Arial" w:cs="Arial"/>
          <w:b/>
          <w:sz w:val="24"/>
          <w:szCs w:val="24"/>
        </w:rPr>
      </w:pPr>
    </w:p>
    <w:p w:rsidR="001365E2" w:rsidRDefault="001365E2" w:rsidP="001365E2">
      <w:pPr>
        <w:ind w:right="49"/>
        <w:jc w:val="both"/>
        <w:rPr>
          <w:rFonts w:ascii="Arial" w:hAnsi="Arial" w:cs="Arial"/>
          <w:b/>
          <w:sz w:val="24"/>
          <w:szCs w:val="24"/>
        </w:rPr>
      </w:pPr>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t>PROCESO: GESTIÓN DE LAS TECNOLOGÍAS DE LA INFORMACIÓN Y LAS COMUNICACIONES –TIC</w:t>
      </w:r>
    </w:p>
    <w:p w:rsidR="001365E2" w:rsidRPr="000F2D12" w:rsidRDefault="001365E2" w:rsidP="001365E2">
      <w:pPr>
        <w:ind w:right="49"/>
        <w:jc w:val="both"/>
        <w:rPr>
          <w:rFonts w:ascii="Arial" w:hAnsi="Arial" w:cs="Arial"/>
          <w:b/>
          <w:sz w:val="24"/>
          <w:szCs w:val="24"/>
        </w:rPr>
      </w:pPr>
    </w:p>
    <w:p w:rsidR="001365E2" w:rsidRDefault="001365E2" w:rsidP="001365E2">
      <w:pPr>
        <w:ind w:right="49"/>
        <w:jc w:val="both"/>
        <w:rPr>
          <w:rFonts w:ascii="Arial" w:hAnsi="Arial" w:cs="Arial"/>
          <w:bCs/>
          <w:iCs/>
          <w:sz w:val="24"/>
          <w:szCs w:val="24"/>
        </w:rPr>
      </w:pPr>
      <w:r w:rsidRPr="000F2D12">
        <w:rPr>
          <w:rFonts w:ascii="Arial" w:hAnsi="Arial" w:cs="Arial"/>
          <w:sz w:val="24"/>
          <w:szCs w:val="24"/>
        </w:rPr>
        <w:t xml:space="preserve">Este proceso cuenta con </w:t>
      </w:r>
      <w:r>
        <w:rPr>
          <w:rFonts w:ascii="Arial" w:hAnsi="Arial" w:cs="Arial"/>
          <w:sz w:val="24"/>
          <w:szCs w:val="24"/>
        </w:rPr>
        <w:t>3</w:t>
      </w:r>
      <w:r w:rsidRPr="000F2D12">
        <w:rPr>
          <w:rFonts w:ascii="Arial" w:hAnsi="Arial" w:cs="Arial"/>
          <w:sz w:val="24"/>
          <w:szCs w:val="24"/>
        </w:rPr>
        <w:t xml:space="preserve"> indicadores</w:t>
      </w:r>
      <w:r>
        <w:rPr>
          <w:rFonts w:ascii="Arial" w:hAnsi="Arial" w:cs="Arial"/>
          <w:sz w:val="24"/>
          <w:szCs w:val="24"/>
        </w:rPr>
        <w:t xml:space="preserve">, de los cuales dos se reportan trimestralmente y uno anual. </w:t>
      </w:r>
    </w:p>
    <w:p w:rsidR="001365E2" w:rsidRDefault="001365E2" w:rsidP="001365E2">
      <w:pPr>
        <w:ind w:right="49"/>
        <w:jc w:val="both"/>
        <w:rPr>
          <w:rFonts w:ascii="Arial" w:hAnsi="Arial" w:cs="Arial"/>
          <w:sz w:val="24"/>
          <w:szCs w:val="24"/>
        </w:rPr>
      </w:pPr>
    </w:p>
    <w:tbl>
      <w:tblPr>
        <w:tblW w:w="10065" w:type="dxa"/>
        <w:tblInd w:w="-497" w:type="dxa"/>
        <w:tblLayout w:type="fixed"/>
        <w:tblCellMar>
          <w:left w:w="70" w:type="dxa"/>
          <w:right w:w="70" w:type="dxa"/>
        </w:tblCellMar>
        <w:tblLook w:val="04A0" w:firstRow="1" w:lastRow="0" w:firstColumn="1" w:lastColumn="0" w:noHBand="0" w:noVBand="1"/>
      </w:tblPr>
      <w:tblGrid>
        <w:gridCol w:w="2268"/>
        <w:gridCol w:w="2410"/>
        <w:gridCol w:w="1134"/>
        <w:gridCol w:w="1559"/>
        <w:gridCol w:w="1134"/>
        <w:gridCol w:w="1560"/>
      </w:tblGrid>
      <w:tr w:rsidR="00316C64" w:rsidRPr="00316C64" w:rsidTr="00316C64">
        <w:trPr>
          <w:trHeight w:val="765"/>
        </w:trPr>
        <w:tc>
          <w:tcPr>
            <w:tcW w:w="2268" w:type="dxa"/>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NOMBRE DEL INDICADOR</w:t>
            </w:r>
          </w:p>
        </w:tc>
        <w:tc>
          <w:tcPr>
            <w:tcW w:w="2410"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FACTOR  O FÓRMULA</w:t>
            </w:r>
          </w:p>
        </w:tc>
        <w:tc>
          <w:tcPr>
            <w:tcW w:w="1134"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CATEGORÍA DE INDICADOR</w:t>
            </w:r>
          </w:p>
        </w:tc>
        <w:tc>
          <w:tcPr>
            <w:tcW w:w="1559"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OBJETIVO DEL IND</w:t>
            </w:r>
            <w:r w:rsidRPr="00316C64">
              <w:rPr>
                <w:rFonts w:ascii="Calibri" w:hAnsi="Calibri"/>
                <w:b/>
                <w:bCs/>
                <w:color w:val="000000"/>
                <w:sz w:val="16"/>
                <w:lang w:val="es-CO" w:eastAsia="es-CO"/>
              </w:rPr>
              <w:t>I</w:t>
            </w:r>
            <w:r w:rsidRPr="00316C64">
              <w:rPr>
                <w:rFonts w:ascii="Calibri" w:hAnsi="Calibri"/>
                <w:b/>
                <w:bCs/>
                <w:color w:val="000000"/>
                <w:sz w:val="16"/>
                <w:lang w:val="es-CO" w:eastAsia="es-CO"/>
              </w:rPr>
              <w:t>CADOR</w:t>
            </w:r>
          </w:p>
        </w:tc>
        <w:tc>
          <w:tcPr>
            <w:tcW w:w="1134"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IDENTIFIC</w:t>
            </w:r>
            <w:r w:rsidRPr="00316C64">
              <w:rPr>
                <w:rFonts w:ascii="Calibri" w:hAnsi="Calibri"/>
                <w:b/>
                <w:bCs/>
                <w:color w:val="000000"/>
                <w:sz w:val="16"/>
                <w:lang w:val="es-CO" w:eastAsia="es-CO"/>
              </w:rPr>
              <w:t>A</w:t>
            </w:r>
            <w:r w:rsidRPr="00316C64">
              <w:rPr>
                <w:rFonts w:ascii="Calibri" w:hAnsi="Calibri"/>
                <w:b/>
                <w:bCs/>
                <w:color w:val="000000"/>
                <w:sz w:val="16"/>
                <w:lang w:val="es-CO" w:eastAsia="es-CO"/>
              </w:rPr>
              <w:t>CIÓN DEL INDICADOR</w:t>
            </w:r>
          </w:p>
        </w:tc>
        <w:tc>
          <w:tcPr>
            <w:tcW w:w="1560" w:type="dxa"/>
            <w:tcBorders>
              <w:top w:val="single" w:sz="8" w:space="0" w:color="000000"/>
              <w:left w:val="nil"/>
              <w:bottom w:val="single" w:sz="8" w:space="0" w:color="000000"/>
              <w:right w:val="single" w:sz="8" w:space="0" w:color="000000"/>
            </w:tcBorders>
            <w:shd w:val="clear" w:color="D3D3D3" w:fill="D3D3D3"/>
            <w:vAlign w:val="center"/>
            <w:hideMark/>
          </w:tcPr>
          <w:p w:rsidR="00316C64" w:rsidRPr="00316C64" w:rsidRDefault="00316C64" w:rsidP="00316C64">
            <w:pPr>
              <w:suppressAutoHyphens w:val="0"/>
              <w:autoSpaceDN/>
              <w:jc w:val="center"/>
              <w:textAlignment w:val="auto"/>
              <w:rPr>
                <w:rFonts w:ascii="Calibri" w:hAnsi="Calibri"/>
                <w:b/>
                <w:bCs/>
                <w:color w:val="000000"/>
                <w:sz w:val="16"/>
                <w:lang w:val="es-CO" w:eastAsia="es-CO"/>
              </w:rPr>
            </w:pPr>
            <w:r w:rsidRPr="00316C64">
              <w:rPr>
                <w:rFonts w:ascii="Calibri" w:hAnsi="Calibri"/>
                <w:b/>
                <w:bCs/>
                <w:color w:val="000000"/>
                <w:sz w:val="16"/>
                <w:lang w:val="es-CO" w:eastAsia="es-CO"/>
              </w:rPr>
              <w:t>AVANCE DEL PERI</w:t>
            </w:r>
            <w:r w:rsidRPr="00316C64">
              <w:rPr>
                <w:rFonts w:ascii="Calibri" w:hAnsi="Calibri"/>
                <w:b/>
                <w:bCs/>
                <w:color w:val="000000"/>
                <w:sz w:val="16"/>
                <w:lang w:val="es-CO" w:eastAsia="es-CO"/>
              </w:rPr>
              <w:t>O</w:t>
            </w:r>
            <w:r w:rsidRPr="00316C64">
              <w:rPr>
                <w:rFonts w:ascii="Calibri" w:hAnsi="Calibri"/>
                <w:b/>
                <w:bCs/>
                <w:color w:val="000000"/>
                <w:sz w:val="16"/>
                <w:lang w:val="es-CO" w:eastAsia="es-CO"/>
              </w:rPr>
              <w:t>DO /SEMAFORIZACIÓN</w:t>
            </w:r>
          </w:p>
        </w:tc>
      </w:tr>
      <w:tr w:rsidR="00316C64" w:rsidRPr="00316C64" w:rsidTr="00316C64">
        <w:trPr>
          <w:trHeight w:val="765"/>
        </w:trPr>
        <w:tc>
          <w:tcPr>
            <w:tcW w:w="2268" w:type="dxa"/>
            <w:tcBorders>
              <w:top w:val="nil"/>
              <w:left w:val="single" w:sz="8" w:space="0" w:color="000000"/>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Atención de Requer</w:t>
            </w:r>
            <w:r w:rsidRPr="00316C64">
              <w:rPr>
                <w:rFonts w:ascii="Calibri" w:hAnsi="Calibri"/>
                <w:color w:val="000000"/>
                <w:lang w:val="es-CO" w:eastAsia="es-CO"/>
              </w:rPr>
              <w:t>i</w:t>
            </w:r>
            <w:r w:rsidRPr="00316C64">
              <w:rPr>
                <w:rFonts w:ascii="Calibri" w:hAnsi="Calibri"/>
                <w:color w:val="000000"/>
                <w:lang w:val="es-CO" w:eastAsia="es-CO"/>
              </w:rPr>
              <w:t>mientos Tecnológicos</w:t>
            </w:r>
          </w:p>
        </w:tc>
        <w:tc>
          <w:tcPr>
            <w:tcW w:w="2410" w:type="dxa"/>
            <w:tcBorders>
              <w:top w:val="nil"/>
              <w:left w:val="nil"/>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textAlignment w:val="auto"/>
              <w:rPr>
                <w:rFonts w:ascii="Calibri" w:hAnsi="Calibri"/>
                <w:color w:val="000000"/>
                <w:lang w:val="es-CO" w:eastAsia="es-CO"/>
              </w:rPr>
            </w:pPr>
            <w:r w:rsidRPr="00316C64">
              <w:rPr>
                <w:rFonts w:ascii="Calibri" w:hAnsi="Calibri"/>
                <w:color w:val="000000"/>
                <w:lang w:val="es-CO" w:eastAsia="es-CO"/>
              </w:rPr>
              <w:t>(Número de solicitudes atendidas por la mesa de ayuda / Número de solic</w:t>
            </w:r>
            <w:r w:rsidRPr="00316C64">
              <w:rPr>
                <w:rFonts w:ascii="Calibri" w:hAnsi="Calibri"/>
                <w:color w:val="000000"/>
                <w:lang w:val="es-CO" w:eastAsia="es-CO"/>
              </w:rPr>
              <w:t>i</w:t>
            </w:r>
            <w:r w:rsidRPr="00316C64">
              <w:rPr>
                <w:rFonts w:ascii="Calibri" w:hAnsi="Calibri"/>
                <w:color w:val="000000"/>
                <w:lang w:val="es-CO" w:eastAsia="es-CO"/>
              </w:rPr>
              <w:t>tudes recibidas por la mesa de ayuda)X100</w:t>
            </w:r>
          </w:p>
        </w:tc>
        <w:tc>
          <w:tcPr>
            <w:tcW w:w="1134" w:type="dxa"/>
            <w:tcBorders>
              <w:top w:val="nil"/>
              <w:left w:val="nil"/>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Eficiencia</w:t>
            </w:r>
          </w:p>
        </w:tc>
        <w:tc>
          <w:tcPr>
            <w:tcW w:w="1559" w:type="dxa"/>
            <w:tcBorders>
              <w:top w:val="nil"/>
              <w:left w:val="nil"/>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Atender oport</w:t>
            </w:r>
            <w:r w:rsidRPr="00316C64">
              <w:rPr>
                <w:rFonts w:ascii="Calibri" w:hAnsi="Calibri"/>
                <w:color w:val="000000"/>
                <w:lang w:val="es-CO" w:eastAsia="es-CO"/>
              </w:rPr>
              <w:t>u</w:t>
            </w:r>
            <w:r w:rsidRPr="00316C64">
              <w:rPr>
                <w:rFonts w:ascii="Calibri" w:hAnsi="Calibri"/>
                <w:color w:val="000000"/>
                <w:lang w:val="es-CO" w:eastAsia="es-CO"/>
              </w:rPr>
              <w:t>namente  las solicitudes de soporte tecnol</w:t>
            </w:r>
            <w:r w:rsidRPr="00316C64">
              <w:rPr>
                <w:rFonts w:ascii="Calibri" w:hAnsi="Calibri"/>
                <w:color w:val="000000"/>
                <w:lang w:val="es-CO" w:eastAsia="es-CO"/>
              </w:rPr>
              <w:t>ó</w:t>
            </w:r>
            <w:r w:rsidRPr="00316C64">
              <w:rPr>
                <w:rFonts w:ascii="Calibri" w:hAnsi="Calibri"/>
                <w:color w:val="000000"/>
                <w:lang w:val="es-CO" w:eastAsia="es-CO"/>
              </w:rPr>
              <w:t>gico.</w:t>
            </w:r>
          </w:p>
        </w:tc>
        <w:tc>
          <w:tcPr>
            <w:tcW w:w="1134" w:type="dxa"/>
            <w:tcBorders>
              <w:top w:val="nil"/>
              <w:left w:val="nil"/>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TI_3</w:t>
            </w:r>
          </w:p>
        </w:tc>
        <w:tc>
          <w:tcPr>
            <w:tcW w:w="1560"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99,00%</w:t>
            </w:r>
          </w:p>
        </w:tc>
      </w:tr>
      <w:tr w:rsidR="00316C64" w:rsidRPr="00316C64" w:rsidTr="00316C64">
        <w:trPr>
          <w:trHeight w:val="765"/>
        </w:trPr>
        <w:tc>
          <w:tcPr>
            <w:tcW w:w="2268" w:type="dxa"/>
            <w:tcBorders>
              <w:top w:val="nil"/>
              <w:left w:val="single" w:sz="8" w:space="0" w:color="000000"/>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 xml:space="preserve">Grado de obsolescencia de los equipos de </w:t>
            </w:r>
            <w:r w:rsidR="008F079B" w:rsidRPr="00316C64">
              <w:rPr>
                <w:rFonts w:ascii="Calibri" w:hAnsi="Calibri"/>
                <w:color w:val="000000"/>
                <w:lang w:val="es-CO" w:eastAsia="es-CO"/>
              </w:rPr>
              <w:t>cómp</w:t>
            </w:r>
            <w:r w:rsidR="008F079B" w:rsidRPr="00316C64">
              <w:rPr>
                <w:rFonts w:ascii="Calibri" w:hAnsi="Calibri"/>
                <w:color w:val="000000"/>
                <w:lang w:val="es-CO" w:eastAsia="es-CO"/>
              </w:rPr>
              <w:t>u</w:t>
            </w:r>
            <w:r w:rsidR="008F079B" w:rsidRPr="00316C64">
              <w:rPr>
                <w:rFonts w:ascii="Calibri" w:hAnsi="Calibri"/>
                <w:color w:val="000000"/>
                <w:lang w:val="es-CO" w:eastAsia="es-CO"/>
              </w:rPr>
              <w:t>to</w:t>
            </w:r>
            <w:r w:rsidRPr="00316C64">
              <w:rPr>
                <w:rFonts w:ascii="Calibri" w:hAnsi="Calibri"/>
                <w:color w:val="000000"/>
                <w:lang w:val="es-CO" w:eastAsia="es-CO"/>
              </w:rPr>
              <w:t xml:space="preserve"> de la AGR (Factor de Obsolescencia)</w:t>
            </w:r>
          </w:p>
        </w:tc>
        <w:tc>
          <w:tcPr>
            <w:tcW w:w="2410" w:type="dxa"/>
            <w:tcBorders>
              <w:top w:val="nil"/>
              <w:left w:val="nil"/>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textAlignment w:val="auto"/>
              <w:rPr>
                <w:rFonts w:ascii="Calibri" w:hAnsi="Calibri"/>
                <w:color w:val="000000"/>
                <w:lang w:val="es-CO" w:eastAsia="es-CO"/>
              </w:rPr>
            </w:pPr>
            <w:r w:rsidRPr="00316C64">
              <w:rPr>
                <w:rFonts w:ascii="Calibri" w:hAnsi="Calibri"/>
                <w:color w:val="000000"/>
                <w:lang w:val="es-CO" w:eastAsia="es-CO"/>
              </w:rPr>
              <w:t>FO =( Numero de equipos con fecha de ingreso a almacén igual o superior a 3 años / Numero de equ</w:t>
            </w:r>
            <w:r w:rsidRPr="00316C64">
              <w:rPr>
                <w:rFonts w:ascii="Calibri" w:hAnsi="Calibri"/>
                <w:color w:val="000000"/>
                <w:lang w:val="es-CO" w:eastAsia="es-CO"/>
              </w:rPr>
              <w:t>i</w:t>
            </w:r>
            <w:r w:rsidRPr="00316C64">
              <w:rPr>
                <w:rFonts w:ascii="Calibri" w:hAnsi="Calibri"/>
                <w:color w:val="000000"/>
                <w:lang w:val="es-CO" w:eastAsia="es-CO"/>
              </w:rPr>
              <w:t>pos activos) *100%</w:t>
            </w:r>
          </w:p>
        </w:tc>
        <w:tc>
          <w:tcPr>
            <w:tcW w:w="1134" w:type="dxa"/>
            <w:tcBorders>
              <w:top w:val="nil"/>
              <w:left w:val="nil"/>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Efectividad</w:t>
            </w:r>
          </w:p>
        </w:tc>
        <w:tc>
          <w:tcPr>
            <w:tcW w:w="1559" w:type="dxa"/>
            <w:tcBorders>
              <w:top w:val="nil"/>
              <w:left w:val="nil"/>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Validar el grado de obsolescencia de los equipos de la plataforma tecnológica de la AGR.</w:t>
            </w:r>
          </w:p>
        </w:tc>
        <w:tc>
          <w:tcPr>
            <w:tcW w:w="1134" w:type="dxa"/>
            <w:tcBorders>
              <w:top w:val="nil"/>
              <w:left w:val="nil"/>
              <w:bottom w:val="single" w:sz="8" w:space="0" w:color="000000"/>
              <w:right w:val="single" w:sz="8" w:space="0" w:color="000000"/>
            </w:tcBorders>
            <w:shd w:val="clear" w:color="FCF3F4" w:fill="FCF3F4"/>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TI_4</w:t>
            </w:r>
          </w:p>
        </w:tc>
        <w:tc>
          <w:tcPr>
            <w:tcW w:w="1560" w:type="dxa"/>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316C64" w:rsidRPr="00316C64" w:rsidRDefault="00316C64" w:rsidP="00316C64">
            <w:pPr>
              <w:suppressAutoHyphens w:val="0"/>
              <w:autoSpaceDN/>
              <w:jc w:val="center"/>
              <w:textAlignment w:val="auto"/>
              <w:rPr>
                <w:rFonts w:ascii="Calibri" w:hAnsi="Calibri"/>
                <w:color w:val="000000"/>
                <w:lang w:val="es-CO" w:eastAsia="es-CO"/>
              </w:rPr>
            </w:pPr>
            <w:r w:rsidRPr="00316C64">
              <w:rPr>
                <w:rFonts w:ascii="Calibri" w:hAnsi="Calibri"/>
                <w:color w:val="000000"/>
                <w:lang w:val="es-CO" w:eastAsia="es-CO"/>
              </w:rPr>
              <w:t>75,00%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316C64" w:rsidRDefault="00316C64" w:rsidP="001365E2">
      <w:pPr>
        <w:ind w:right="49"/>
        <w:jc w:val="both"/>
        <w:rPr>
          <w:rFonts w:ascii="Arial" w:hAnsi="Arial" w:cs="Arial"/>
          <w:sz w:val="24"/>
          <w:szCs w:val="24"/>
        </w:rPr>
      </w:pPr>
    </w:p>
    <w:p w:rsidR="00E86513" w:rsidRDefault="00E86513" w:rsidP="001365E2">
      <w:pPr>
        <w:ind w:right="49"/>
        <w:jc w:val="both"/>
        <w:rPr>
          <w:rFonts w:ascii="Arial" w:hAnsi="Arial" w:cs="Arial"/>
          <w:sz w:val="24"/>
          <w:szCs w:val="24"/>
        </w:rPr>
      </w:pPr>
    </w:p>
    <w:p w:rsidR="00E86513" w:rsidRPr="00E86513" w:rsidRDefault="00E86513" w:rsidP="001365E2">
      <w:pPr>
        <w:ind w:right="49"/>
        <w:jc w:val="both"/>
        <w:rPr>
          <w:rFonts w:ascii="Arial" w:hAnsi="Arial" w:cs="Arial"/>
          <w:color w:val="000000"/>
          <w:sz w:val="24"/>
          <w:szCs w:val="24"/>
          <w:lang w:val="es-CO" w:eastAsia="es-CO"/>
        </w:rPr>
      </w:pPr>
      <w:r w:rsidRPr="00E86513">
        <w:rPr>
          <w:rFonts w:ascii="Arial" w:hAnsi="Arial" w:cs="Arial"/>
          <w:sz w:val="24"/>
          <w:szCs w:val="24"/>
        </w:rPr>
        <w:t xml:space="preserve">El indicador TI_3 </w:t>
      </w:r>
      <w:r w:rsidRPr="00E86513">
        <w:rPr>
          <w:rFonts w:ascii="Arial" w:hAnsi="Arial" w:cs="Arial"/>
          <w:color w:val="000000"/>
          <w:sz w:val="24"/>
          <w:szCs w:val="24"/>
          <w:lang w:val="es-CO" w:eastAsia="es-CO"/>
        </w:rPr>
        <w:t>Atención de Requer</w:t>
      </w:r>
      <w:r w:rsidRPr="00E86513">
        <w:rPr>
          <w:rFonts w:ascii="Arial" w:hAnsi="Arial" w:cs="Arial"/>
          <w:color w:val="000000"/>
          <w:sz w:val="24"/>
          <w:szCs w:val="24"/>
          <w:lang w:val="es-CO" w:eastAsia="es-CO"/>
        </w:rPr>
        <w:t>i</w:t>
      </w:r>
      <w:r w:rsidRPr="00E86513">
        <w:rPr>
          <w:rFonts w:ascii="Arial" w:hAnsi="Arial" w:cs="Arial"/>
          <w:color w:val="000000"/>
          <w:sz w:val="24"/>
          <w:szCs w:val="24"/>
          <w:lang w:val="es-CO" w:eastAsia="es-CO"/>
        </w:rPr>
        <w:t>mientos Tecnológicos</w:t>
      </w:r>
      <w:r w:rsidRPr="00E86513">
        <w:rPr>
          <w:rFonts w:ascii="Arial" w:hAnsi="Arial" w:cs="Arial"/>
          <w:color w:val="000000"/>
          <w:sz w:val="24"/>
          <w:szCs w:val="24"/>
          <w:lang w:val="es-CO" w:eastAsia="es-CO"/>
        </w:rPr>
        <w:t>. Cumplimiento 99%</w:t>
      </w:r>
    </w:p>
    <w:p w:rsidR="00E86513" w:rsidRPr="00E86513" w:rsidRDefault="00E86513" w:rsidP="001365E2">
      <w:pPr>
        <w:ind w:right="49"/>
        <w:jc w:val="both"/>
        <w:rPr>
          <w:rFonts w:ascii="Arial" w:hAnsi="Arial" w:cs="Arial"/>
          <w:sz w:val="24"/>
          <w:szCs w:val="24"/>
        </w:rPr>
      </w:pPr>
    </w:p>
    <w:p w:rsidR="00E86513" w:rsidRDefault="00E86513" w:rsidP="001365E2">
      <w:pPr>
        <w:ind w:right="49"/>
        <w:jc w:val="both"/>
        <w:rPr>
          <w:rFonts w:ascii="Arial" w:hAnsi="Arial" w:cs="Arial"/>
          <w:color w:val="000000"/>
          <w:sz w:val="24"/>
          <w:szCs w:val="24"/>
          <w:lang w:val="es-CO" w:eastAsia="es-CO"/>
        </w:rPr>
      </w:pPr>
      <w:r w:rsidRPr="00E86513">
        <w:rPr>
          <w:rFonts w:ascii="Arial" w:hAnsi="Arial" w:cs="Arial"/>
          <w:sz w:val="24"/>
          <w:szCs w:val="24"/>
        </w:rPr>
        <w:t xml:space="preserve">El indicador TI_4 </w:t>
      </w:r>
      <w:r w:rsidRPr="00E86513">
        <w:rPr>
          <w:rFonts w:ascii="Arial" w:hAnsi="Arial" w:cs="Arial"/>
          <w:color w:val="000000"/>
          <w:sz w:val="24"/>
          <w:szCs w:val="24"/>
          <w:lang w:val="es-CO" w:eastAsia="es-CO"/>
        </w:rPr>
        <w:t xml:space="preserve">Grado de obsolescencia de los equipos de </w:t>
      </w:r>
      <w:r w:rsidRPr="00E86513">
        <w:rPr>
          <w:rFonts w:ascii="Arial" w:hAnsi="Arial" w:cs="Arial"/>
          <w:color w:val="000000"/>
          <w:sz w:val="24"/>
          <w:szCs w:val="24"/>
          <w:lang w:val="es-CO" w:eastAsia="es-CO"/>
        </w:rPr>
        <w:t>cómputo</w:t>
      </w:r>
      <w:r w:rsidRPr="00E86513">
        <w:rPr>
          <w:rFonts w:ascii="Arial" w:hAnsi="Arial" w:cs="Arial"/>
          <w:color w:val="000000"/>
          <w:sz w:val="24"/>
          <w:szCs w:val="24"/>
          <w:lang w:val="es-CO" w:eastAsia="es-CO"/>
        </w:rPr>
        <w:t xml:space="preserve"> de la AGR (Factor de Obsolescencia)</w:t>
      </w:r>
    </w:p>
    <w:p w:rsidR="00E86513" w:rsidRDefault="00E86513" w:rsidP="001365E2">
      <w:pPr>
        <w:ind w:right="49"/>
        <w:jc w:val="both"/>
        <w:rPr>
          <w:rFonts w:ascii="Arial" w:hAnsi="Arial" w:cs="Arial"/>
          <w:color w:val="000000"/>
          <w:sz w:val="24"/>
          <w:szCs w:val="24"/>
          <w:lang w:val="es-CO" w:eastAsia="es-CO"/>
        </w:rPr>
      </w:pPr>
    </w:p>
    <w:p w:rsidR="00E86513" w:rsidRDefault="00E86513" w:rsidP="001365E2">
      <w:pPr>
        <w:ind w:right="49"/>
        <w:jc w:val="both"/>
        <w:rPr>
          <w:rFonts w:ascii="Arial" w:hAnsi="Arial" w:cs="Arial"/>
          <w:sz w:val="24"/>
          <w:szCs w:val="24"/>
        </w:rPr>
      </w:pPr>
      <w:r w:rsidRPr="00E86513">
        <w:rPr>
          <w:rFonts w:ascii="Arial" w:hAnsi="Arial" w:cs="Arial"/>
          <w:b/>
          <w:sz w:val="24"/>
          <w:szCs w:val="24"/>
        </w:rPr>
        <w:t>Evidencia Registrada en el SIA POAS</w:t>
      </w:r>
      <w:r>
        <w:rPr>
          <w:rFonts w:ascii="Arial" w:hAnsi="Arial" w:cs="Arial"/>
          <w:sz w:val="24"/>
          <w:szCs w:val="24"/>
        </w:rPr>
        <w:t xml:space="preserve">: </w:t>
      </w:r>
      <w:r w:rsidRPr="00E86513">
        <w:rPr>
          <w:rFonts w:ascii="Arial" w:hAnsi="Arial" w:cs="Arial"/>
          <w:sz w:val="24"/>
          <w:szCs w:val="24"/>
        </w:rPr>
        <w:t>Para las vigencias 2018, 2019 y 2020, no se ha realizado compra o renovación de equipos, al no haberse destinado recursos para reposición de equipos de cómputo.</w:t>
      </w:r>
      <w:r>
        <w:rPr>
          <w:rFonts w:ascii="Arial" w:hAnsi="Arial" w:cs="Arial"/>
          <w:sz w:val="24"/>
          <w:szCs w:val="24"/>
        </w:rPr>
        <w:t xml:space="preserve"> Lo cual indica que el 75% de los equipos de la Entidad se encuentran en alto grado de obsolescencia.</w:t>
      </w:r>
    </w:p>
    <w:p w:rsidR="00E86513" w:rsidRPr="00E86513" w:rsidRDefault="00E86513" w:rsidP="001365E2">
      <w:pPr>
        <w:ind w:right="49"/>
        <w:jc w:val="both"/>
        <w:rPr>
          <w:rFonts w:ascii="Arial" w:hAnsi="Arial" w:cs="Arial"/>
          <w:sz w:val="24"/>
          <w:szCs w:val="24"/>
        </w:rPr>
      </w:pPr>
    </w:p>
    <w:p w:rsidR="00E86513" w:rsidRPr="00E86513" w:rsidRDefault="00E86513" w:rsidP="001365E2">
      <w:pPr>
        <w:ind w:right="49"/>
        <w:jc w:val="both"/>
        <w:rPr>
          <w:rFonts w:ascii="Arial" w:hAnsi="Arial" w:cs="Arial"/>
          <w:sz w:val="24"/>
          <w:szCs w:val="24"/>
        </w:rPr>
      </w:pPr>
    </w:p>
    <w:p w:rsidR="001365E2" w:rsidRDefault="001365E2" w:rsidP="001365E2">
      <w:pPr>
        <w:spacing w:line="480" w:lineRule="auto"/>
        <w:ind w:right="49"/>
        <w:rPr>
          <w:rFonts w:ascii="Arial" w:hAnsi="Arial" w:cs="Arial"/>
          <w:b/>
          <w:sz w:val="24"/>
          <w:szCs w:val="24"/>
        </w:rPr>
      </w:pPr>
      <w:r w:rsidRPr="000F2D12">
        <w:rPr>
          <w:rFonts w:ascii="Arial" w:hAnsi="Arial" w:cs="Arial"/>
          <w:b/>
          <w:sz w:val="24"/>
          <w:szCs w:val="24"/>
        </w:rPr>
        <w:t>PROCESO: EVALUACIÓN, CONTROL Y MEJORA –EV</w:t>
      </w:r>
    </w:p>
    <w:p w:rsidR="001365E2" w:rsidRDefault="001365E2" w:rsidP="001365E2">
      <w:pPr>
        <w:ind w:right="49"/>
        <w:jc w:val="both"/>
        <w:rPr>
          <w:rFonts w:ascii="Arial" w:hAnsi="Arial" w:cs="Arial"/>
          <w:sz w:val="24"/>
          <w:szCs w:val="24"/>
        </w:rPr>
      </w:pPr>
      <w:r w:rsidRPr="000F2D12">
        <w:rPr>
          <w:rFonts w:ascii="Arial" w:hAnsi="Arial" w:cs="Arial"/>
          <w:sz w:val="24"/>
          <w:szCs w:val="24"/>
        </w:rPr>
        <w:t xml:space="preserve">Este proceso cuenta con </w:t>
      </w:r>
      <w:r>
        <w:rPr>
          <w:rFonts w:ascii="Arial" w:hAnsi="Arial" w:cs="Arial"/>
          <w:sz w:val="24"/>
          <w:szCs w:val="24"/>
        </w:rPr>
        <w:t>6</w:t>
      </w:r>
      <w:r w:rsidRPr="000F2D12">
        <w:rPr>
          <w:rFonts w:ascii="Arial" w:hAnsi="Arial" w:cs="Arial"/>
          <w:sz w:val="24"/>
          <w:szCs w:val="24"/>
        </w:rPr>
        <w:t xml:space="preserve"> indicadores</w:t>
      </w:r>
      <w:r>
        <w:rPr>
          <w:rFonts w:ascii="Arial" w:hAnsi="Arial" w:cs="Arial"/>
          <w:sz w:val="24"/>
          <w:szCs w:val="24"/>
        </w:rPr>
        <w:t>, de los cuales cinco se reportan trimestralmente y uno mensual.</w:t>
      </w:r>
    </w:p>
    <w:p w:rsidR="001365E2" w:rsidRDefault="001365E2" w:rsidP="001365E2">
      <w:pPr>
        <w:ind w:right="49"/>
        <w:jc w:val="both"/>
        <w:rPr>
          <w:rFonts w:ascii="Arial" w:hAnsi="Arial" w:cs="Arial"/>
          <w:sz w:val="24"/>
          <w:szCs w:val="24"/>
        </w:rPr>
      </w:pPr>
    </w:p>
    <w:p w:rsidR="00537A6A" w:rsidRDefault="00537A6A" w:rsidP="001365E2">
      <w:pPr>
        <w:ind w:right="49"/>
        <w:jc w:val="both"/>
      </w:pPr>
    </w:p>
    <w:tbl>
      <w:tblPr>
        <w:tblW w:w="9655" w:type="dxa"/>
        <w:tblInd w:w="55" w:type="dxa"/>
        <w:tblLayout w:type="fixed"/>
        <w:tblCellMar>
          <w:left w:w="70" w:type="dxa"/>
          <w:right w:w="70" w:type="dxa"/>
        </w:tblCellMar>
        <w:tblLook w:val="04A0" w:firstRow="1" w:lastRow="0" w:firstColumn="1" w:lastColumn="0" w:noHBand="0" w:noVBand="1"/>
      </w:tblPr>
      <w:tblGrid>
        <w:gridCol w:w="2000"/>
        <w:gridCol w:w="2410"/>
        <w:gridCol w:w="1134"/>
        <w:gridCol w:w="1701"/>
        <w:gridCol w:w="992"/>
        <w:gridCol w:w="1418"/>
      </w:tblGrid>
      <w:tr w:rsidR="00537A6A" w:rsidRPr="00537A6A" w:rsidTr="00537A6A">
        <w:trPr>
          <w:trHeight w:val="780"/>
        </w:trPr>
        <w:tc>
          <w:tcPr>
            <w:tcW w:w="2000" w:type="dxa"/>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NOMBRE DEL INDICADOR</w:t>
            </w:r>
          </w:p>
        </w:tc>
        <w:tc>
          <w:tcPr>
            <w:tcW w:w="2410"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FACTOR  O FÓRMULA</w:t>
            </w:r>
          </w:p>
        </w:tc>
        <w:tc>
          <w:tcPr>
            <w:tcW w:w="1134"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CATEGORÍA DE INDICADOR</w:t>
            </w:r>
          </w:p>
        </w:tc>
        <w:tc>
          <w:tcPr>
            <w:tcW w:w="1701"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OBJETIVO DEL INDIC</w:t>
            </w:r>
            <w:r w:rsidRPr="00537A6A">
              <w:rPr>
                <w:rFonts w:ascii="Calibri" w:hAnsi="Calibri"/>
                <w:b/>
                <w:bCs/>
                <w:color w:val="000000"/>
                <w:sz w:val="16"/>
                <w:lang w:val="es-CO" w:eastAsia="es-CO"/>
              </w:rPr>
              <w:t>A</w:t>
            </w:r>
            <w:r w:rsidRPr="00537A6A">
              <w:rPr>
                <w:rFonts w:ascii="Calibri" w:hAnsi="Calibri"/>
                <w:b/>
                <w:bCs/>
                <w:color w:val="000000"/>
                <w:sz w:val="16"/>
                <w:lang w:val="es-CO" w:eastAsia="es-CO"/>
              </w:rPr>
              <w:t>DOR</w:t>
            </w:r>
          </w:p>
        </w:tc>
        <w:tc>
          <w:tcPr>
            <w:tcW w:w="992"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IDENTIFIC</w:t>
            </w:r>
            <w:r w:rsidRPr="00537A6A">
              <w:rPr>
                <w:rFonts w:ascii="Calibri" w:hAnsi="Calibri"/>
                <w:b/>
                <w:bCs/>
                <w:color w:val="000000"/>
                <w:sz w:val="16"/>
                <w:lang w:val="es-CO" w:eastAsia="es-CO"/>
              </w:rPr>
              <w:t>A</w:t>
            </w:r>
            <w:r w:rsidRPr="00537A6A">
              <w:rPr>
                <w:rFonts w:ascii="Calibri" w:hAnsi="Calibri"/>
                <w:b/>
                <w:bCs/>
                <w:color w:val="000000"/>
                <w:sz w:val="16"/>
                <w:lang w:val="es-CO" w:eastAsia="es-CO"/>
              </w:rPr>
              <w:t>CIÓN DEL INDICADOR</w:t>
            </w:r>
          </w:p>
        </w:tc>
        <w:tc>
          <w:tcPr>
            <w:tcW w:w="1418" w:type="dxa"/>
            <w:tcBorders>
              <w:top w:val="single" w:sz="8" w:space="0" w:color="000000"/>
              <w:left w:val="nil"/>
              <w:bottom w:val="single" w:sz="8" w:space="0" w:color="000000"/>
              <w:right w:val="single" w:sz="8" w:space="0" w:color="000000"/>
            </w:tcBorders>
            <w:shd w:val="clear" w:color="D3D3D3" w:fill="D3D3D3"/>
            <w:vAlign w:val="center"/>
            <w:hideMark/>
          </w:tcPr>
          <w:p w:rsidR="00537A6A" w:rsidRPr="00537A6A" w:rsidRDefault="00537A6A" w:rsidP="00537A6A">
            <w:pPr>
              <w:suppressAutoHyphens w:val="0"/>
              <w:autoSpaceDN/>
              <w:jc w:val="center"/>
              <w:textAlignment w:val="auto"/>
              <w:rPr>
                <w:rFonts w:ascii="Calibri" w:hAnsi="Calibri"/>
                <w:b/>
                <w:bCs/>
                <w:color w:val="000000"/>
                <w:sz w:val="16"/>
                <w:lang w:val="es-CO" w:eastAsia="es-CO"/>
              </w:rPr>
            </w:pPr>
            <w:r w:rsidRPr="00537A6A">
              <w:rPr>
                <w:rFonts w:ascii="Calibri" w:hAnsi="Calibri"/>
                <w:b/>
                <w:bCs/>
                <w:color w:val="000000"/>
                <w:sz w:val="16"/>
                <w:lang w:val="es-CO" w:eastAsia="es-CO"/>
              </w:rPr>
              <w:t>AVANCE DEL PERIODO /SEMAFORIZACIÓN</w:t>
            </w:r>
          </w:p>
        </w:tc>
      </w:tr>
      <w:tr w:rsidR="00537A6A" w:rsidRPr="00537A6A" w:rsidTr="00537A6A">
        <w:trPr>
          <w:trHeight w:val="1020"/>
        </w:trPr>
        <w:tc>
          <w:tcPr>
            <w:tcW w:w="2000" w:type="dxa"/>
            <w:tcBorders>
              <w:top w:val="nil"/>
              <w:left w:val="single" w:sz="8" w:space="0" w:color="000000"/>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Control de las salidas no conformes - en Atención de derechos de petición.</w:t>
            </w:r>
          </w:p>
        </w:tc>
        <w:tc>
          <w:tcPr>
            <w:tcW w:w="2410"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textAlignment w:val="auto"/>
              <w:rPr>
                <w:rFonts w:ascii="Calibri" w:hAnsi="Calibri"/>
                <w:color w:val="000000"/>
                <w:sz w:val="18"/>
                <w:lang w:val="es-CO" w:eastAsia="es-CO"/>
              </w:rPr>
            </w:pPr>
            <w:r w:rsidRPr="00537A6A">
              <w:rPr>
                <w:rFonts w:ascii="Calibri" w:hAnsi="Calibri"/>
                <w:color w:val="000000"/>
                <w:sz w:val="18"/>
                <w:lang w:val="es-CO" w:eastAsia="es-CO"/>
              </w:rPr>
              <w:t>Número de Productos y/o servicios no conformes en la Atención de derechos de petición presentados en el periodo / (Número total de derechos de petición atend</w:t>
            </w:r>
            <w:r w:rsidRPr="00537A6A">
              <w:rPr>
                <w:rFonts w:ascii="Calibri" w:hAnsi="Calibri"/>
                <w:color w:val="000000"/>
                <w:sz w:val="18"/>
                <w:lang w:val="es-CO" w:eastAsia="es-CO"/>
              </w:rPr>
              <w:t>i</w:t>
            </w:r>
            <w:r w:rsidRPr="00537A6A">
              <w:rPr>
                <w:rFonts w:ascii="Calibri" w:hAnsi="Calibri"/>
                <w:color w:val="000000"/>
                <w:sz w:val="18"/>
                <w:lang w:val="es-CO" w:eastAsia="es-CO"/>
              </w:rPr>
              <w:t>dos en el periodo)*100</w:t>
            </w:r>
          </w:p>
        </w:tc>
        <w:tc>
          <w:tcPr>
            <w:tcW w:w="1134"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Efectividad</w:t>
            </w:r>
          </w:p>
        </w:tc>
        <w:tc>
          <w:tcPr>
            <w:tcW w:w="1701"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Evaluar la efectividad de las acciones de mejoramiento en el tratamiento del producto no co</w:t>
            </w:r>
            <w:r w:rsidRPr="00537A6A">
              <w:rPr>
                <w:rFonts w:ascii="Calibri" w:hAnsi="Calibri"/>
                <w:color w:val="000000"/>
                <w:sz w:val="18"/>
                <w:lang w:val="es-CO" w:eastAsia="es-CO"/>
              </w:rPr>
              <w:t>n</w:t>
            </w:r>
            <w:r w:rsidRPr="00537A6A">
              <w:rPr>
                <w:rFonts w:ascii="Calibri" w:hAnsi="Calibri"/>
                <w:color w:val="000000"/>
                <w:sz w:val="18"/>
                <w:lang w:val="es-CO" w:eastAsia="es-CO"/>
              </w:rPr>
              <w:t>forme en la  Ate</w:t>
            </w:r>
            <w:r w:rsidRPr="00537A6A">
              <w:rPr>
                <w:rFonts w:ascii="Calibri" w:hAnsi="Calibri"/>
                <w:color w:val="000000"/>
                <w:sz w:val="18"/>
                <w:lang w:val="es-CO" w:eastAsia="es-CO"/>
              </w:rPr>
              <w:t>n</w:t>
            </w:r>
            <w:r w:rsidRPr="00537A6A">
              <w:rPr>
                <w:rFonts w:ascii="Calibri" w:hAnsi="Calibri"/>
                <w:color w:val="000000"/>
                <w:sz w:val="18"/>
                <w:lang w:val="es-CO" w:eastAsia="es-CO"/>
              </w:rPr>
              <w:t>ción de derechos de petición.</w:t>
            </w:r>
          </w:p>
        </w:tc>
        <w:tc>
          <w:tcPr>
            <w:tcW w:w="992"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EV_6</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FFFFFF" w:themeColor="background1"/>
                <w:sz w:val="24"/>
                <w:lang w:val="es-CO" w:eastAsia="es-CO"/>
              </w:rPr>
            </w:pPr>
            <w:r w:rsidRPr="00537A6A">
              <w:rPr>
                <w:rFonts w:ascii="Calibri" w:hAnsi="Calibri"/>
                <w:color w:val="FFFFFF" w:themeColor="background1"/>
                <w:sz w:val="24"/>
                <w:lang w:val="es-CO" w:eastAsia="es-CO"/>
              </w:rPr>
              <w:t>100,00%</w:t>
            </w:r>
          </w:p>
        </w:tc>
      </w:tr>
      <w:tr w:rsidR="00537A6A" w:rsidRPr="00537A6A" w:rsidTr="00537A6A">
        <w:trPr>
          <w:trHeight w:val="765"/>
        </w:trPr>
        <w:tc>
          <w:tcPr>
            <w:tcW w:w="2000" w:type="dxa"/>
            <w:tcBorders>
              <w:top w:val="nil"/>
              <w:left w:val="single" w:sz="8" w:space="0" w:color="000000"/>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Medición del tablero de control de la  AGR</w:t>
            </w:r>
          </w:p>
        </w:tc>
        <w:tc>
          <w:tcPr>
            <w:tcW w:w="2410"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textAlignment w:val="auto"/>
              <w:rPr>
                <w:rFonts w:ascii="Calibri" w:hAnsi="Calibri"/>
                <w:color w:val="000000"/>
                <w:sz w:val="18"/>
                <w:lang w:val="es-CO" w:eastAsia="es-CO"/>
              </w:rPr>
            </w:pPr>
            <w:r w:rsidRPr="00537A6A">
              <w:rPr>
                <w:rFonts w:ascii="Calibri" w:hAnsi="Calibri"/>
                <w:color w:val="000000"/>
                <w:sz w:val="18"/>
                <w:lang w:val="es-CO" w:eastAsia="es-CO"/>
              </w:rPr>
              <w:t>Ponderado resultado del reporte de indicadores del tablero de control de la AGR.</w:t>
            </w:r>
          </w:p>
        </w:tc>
        <w:tc>
          <w:tcPr>
            <w:tcW w:w="1134"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Efectividad</w:t>
            </w:r>
          </w:p>
        </w:tc>
        <w:tc>
          <w:tcPr>
            <w:tcW w:w="1701"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Evaluar la eficiencia, eficacia y efectividad de los procesos del SGC en la AGR, a través del tablero de control.</w:t>
            </w:r>
          </w:p>
        </w:tc>
        <w:tc>
          <w:tcPr>
            <w:tcW w:w="992"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EV_7</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FFFFFF" w:themeColor="background1"/>
                <w:sz w:val="24"/>
                <w:lang w:val="es-CO" w:eastAsia="es-CO"/>
              </w:rPr>
            </w:pPr>
            <w:r w:rsidRPr="00537A6A">
              <w:rPr>
                <w:rFonts w:ascii="Calibri" w:hAnsi="Calibri"/>
                <w:color w:val="FFFFFF" w:themeColor="background1"/>
                <w:sz w:val="24"/>
                <w:lang w:val="es-CO" w:eastAsia="es-CO"/>
              </w:rPr>
              <w:t>90,90%</w:t>
            </w:r>
          </w:p>
        </w:tc>
      </w:tr>
      <w:tr w:rsidR="00537A6A" w:rsidRPr="00537A6A" w:rsidTr="00537A6A">
        <w:trPr>
          <w:trHeight w:val="690"/>
        </w:trPr>
        <w:tc>
          <w:tcPr>
            <w:tcW w:w="2000" w:type="dxa"/>
            <w:tcBorders>
              <w:top w:val="nil"/>
              <w:left w:val="single" w:sz="8" w:space="0" w:color="000000"/>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Ejecución del Plan Estr</w:t>
            </w:r>
            <w:r w:rsidRPr="00537A6A">
              <w:rPr>
                <w:rFonts w:ascii="Calibri" w:hAnsi="Calibri"/>
                <w:color w:val="000000"/>
                <w:sz w:val="18"/>
                <w:lang w:val="es-CO" w:eastAsia="es-CO"/>
              </w:rPr>
              <w:t>a</w:t>
            </w:r>
            <w:r w:rsidRPr="00537A6A">
              <w:rPr>
                <w:rFonts w:ascii="Calibri" w:hAnsi="Calibri"/>
                <w:color w:val="000000"/>
                <w:sz w:val="18"/>
                <w:lang w:val="es-CO" w:eastAsia="es-CO"/>
              </w:rPr>
              <w:t>tégico</w:t>
            </w:r>
          </w:p>
        </w:tc>
        <w:tc>
          <w:tcPr>
            <w:tcW w:w="2410"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textAlignment w:val="auto"/>
              <w:rPr>
                <w:rFonts w:ascii="Calibri" w:hAnsi="Calibri"/>
                <w:color w:val="000000"/>
                <w:sz w:val="18"/>
                <w:lang w:val="es-CO" w:eastAsia="es-CO"/>
              </w:rPr>
            </w:pPr>
            <w:r w:rsidRPr="00537A6A">
              <w:rPr>
                <w:rFonts w:ascii="Calibri" w:hAnsi="Calibri"/>
                <w:color w:val="000000"/>
                <w:sz w:val="18"/>
                <w:lang w:val="es-CO" w:eastAsia="es-CO"/>
              </w:rPr>
              <w:t>Actividades ejecutadas cu</w:t>
            </w:r>
            <w:r w:rsidRPr="00537A6A">
              <w:rPr>
                <w:rFonts w:ascii="Calibri" w:hAnsi="Calibri"/>
                <w:color w:val="000000"/>
                <w:sz w:val="18"/>
                <w:lang w:val="es-CO" w:eastAsia="es-CO"/>
              </w:rPr>
              <w:t>m</w:t>
            </w:r>
            <w:r w:rsidRPr="00537A6A">
              <w:rPr>
                <w:rFonts w:ascii="Calibri" w:hAnsi="Calibri"/>
                <w:color w:val="000000"/>
                <w:sz w:val="18"/>
                <w:lang w:val="es-CO" w:eastAsia="es-CO"/>
              </w:rPr>
              <w:t>plidas en el 100% / Actividades programadas en el plan estr</w:t>
            </w:r>
            <w:r w:rsidRPr="00537A6A">
              <w:rPr>
                <w:rFonts w:ascii="Calibri" w:hAnsi="Calibri"/>
                <w:color w:val="000000"/>
                <w:sz w:val="18"/>
                <w:lang w:val="es-CO" w:eastAsia="es-CO"/>
              </w:rPr>
              <w:t>a</w:t>
            </w:r>
            <w:r w:rsidRPr="00537A6A">
              <w:rPr>
                <w:rFonts w:ascii="Calibri" w:hAnsi="Calibri"/>
                <w:color w:val="000000"/>
                <w:sz w:val="18"/>
                <w:lang w:val="es-CO" w:eastAsia="es-CO"/>
              </w:rPr>
              <w:t>tégico</w:t>
            </w:r>
          </w:p>
        </w:tc>
        <w:tc>
          <w:tcPr>
            <w:tcW w:w="1134"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Eficacia</w:t>
            </w:r>
          </w:p>
        </w:tc>
        <w:tc>
          <w:tcPr>
            <w:tcW w:w="1701"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Realizar seguimiento a la ejecución del Plan Estratégico.</w:t>
            </w:r>
          </w:p>
        </w:tc>
        <w:tc>
          <w:tcPr>
            <w:tcW w:w="992"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EV_8</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FFFFFF" w:themeColor="background1"/>
                <w:sz w:val="24"/>
                <w:lang w:val="es-CO" w:eastAsia="es-CO"/>
              </w:rPr>
            </w:pPr>
            <w:r w:rsidRPr="00537A6A">
              <w:rPr>
                <w:rFonts w:ascii="Calibri" w:hAnsi="Calibri"/>
                <w:color w:val="FFFFFF" w:themeColor="background1"/>
                <w:sz w:val="24"/>
                <w:lang w:val="es-CO" w:eastAsia="es-CO"/>
              </w:rPr>
              <w:t>99,67%</w:t>
            </w:r>
          </w:p>
        </w:tc>
      </w:tr>
      <w:tr w:rsidR="00537A6A" w:rsidRPr="00537A6A" w:rsidTr="00537A6A">
        <w:trPr>
          <w:trHeight w:val="765"/>
        </w:trPr>
        <w:tc>
          <w:tcPr>
            <w:tcW w:w="2000" w:type="dxa"/>
            <w:tcBorders>
              <w:top w:val="nil"/>
              <w:left w:val="single" w:sz="8" w:space="0" w:color="000000"/>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Control de las salidas no conformes - Proceso Auditor</w:t>
            </w:r>
          </w:p>
        </w:tc>
        <w:tc>
          <w:tcPr>
            <w:tcW w:w="2410"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textAlignment w:val="auto"/>
              <w:rPr>
                <w:rFonts w:ascii="Calibri" w:hAnsi="Calibri"/>
                <w:color w:val="000000"/>
                <w:sz w:val="18"/>
                <w:lang w:val="es-CO" w:eastAsia="es-CO"/>
              </w:rPr>
            </w:pPr>
            <w:r w:rsidRPr="00537A6A">
              <w:rPr>
                <w:rFonts w:ascii="Calibri" w:hAnsi="Calibri"/>
                <w:color w:val="000000"/>
                <w:sz w:val="18"/>
                <w:lang w:val="es-CO" w:eastAsia="es-CO"/>
              </w:rPr>
              <w:t>Número de salidas no confo</w:t>
            </w:r>
            <w:r w:rsidRPr="00537A6A">
              <w:rPr>
                <w:rFonts w:ascii="Calibri" w:hAnsi="Calibri"/>
                <w:color w:val="000000"/>
                <w:sz w:val="18"/>
                <w:lang w:val="es-CO" w:eastAsia="es-CO"/>
              </w:rPr>
              <w:t>r</w:t>
            </w:r>
            <w:r w:rsidRPr="00537A6A">
              <w:rPr>
                <w:rFonts w:ascii="Calibri" w:hAnsi="Calibri"/>
                <w:color w:val="000000"/>
                <w:sz w:val="18"/>
                <w:lang w:val="es-CO" w:eastAsia="es-CO"/>
              </w:rPr>
              <w:t>mes en el proceso auditor en el periodo / (Número total de auditorías realizadas en el periodo)*100</w:t>
            </w:r>
          </w:p>
        </w:tc>
        <w:tc>
          <w:tcPr>
            <w:tcW w:w="1134"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Efectividad</w:t>
            </w:r>
          </w:p>
        </w:tc>
        <w:tc>
          <w:tcPr>
            <w:tcW w:w="1701"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 xml:space="preserve">Evaluar la efectividad del proceso auditor, mediante el control de las salidas no conformes. </w:t>
            </w:r>
          </w:p>
        </w:tc>
        <w:tc>
          <w:tcPr>
            <w:tcW w:w="992"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EV_9</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FFFFFF" w:themeColor="background1"/>
                <w:sz w:val="24"/>
                <w:lang w:val="es-CO" w:eastAsia="es-CO"/>
              </w:rPr>
            </w:pPr>
            <w:r w:rsidRPr="00537A6A">
              <w:rPr>
                <w:rFonts w:ascii="Calibri" w:hAnsi="Calibri"/>
                <w:color w:val="FFFFFF" w:themeColor="background1"/>
                <w:sz w:val="24"/>
                <w:lang w:val="es-CO" w:eastAsia="es-CO"/>
              </w:rPr>
              <w:t>100,00%</w:t>
            </w:r>
          </w:p>
        </w:tc>
      </w:tr>
      <w:tr w:rsidR="00537A6A" w:rsidRPr="00537A6A" w:rsidTr="00537A6A">
        <w:trPr>
          <w:trHeight w:val="1020"/>
        </w:trPr>
        <w:tc>
          <w:tcPr>
            <w:tcW w:w="2000" w:type="dxa"/>
            <w:tcBorders>
              <w:top w:val="nil"/>
              <w:left w:val="single" w:sz="8" w:space="0" w:color="000000"/>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lastRenderedPageBreak/>
              <w:t>Control de la salidas no conformes - Proceso de responsabilidad fiscal</w:t>
            </w:r>
          </w:p>
        </w:tc>
        <w:tc>
          <w:tcPr>
            <w:tcW w:w="2410"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textAlignment w:val="auto"/>
              <w:rPr>
                <w:rFonts w:ascii="Calibri" w:hAnsi="Calibri"/>
                <w:color w:val="000000"/>
                <w:sz w:val="18"/>
                <w:lang w:val="es-CO" w:eastAsia="es-CO"/>
              </w:rPr>
            </w:pPr>
            <w:r w:rsidRPr="00537A6A">
              <w:rPr>
                <w:rFonts w:ascii="Calibri" w:hAnsi="Calibri"/>
                <w:color w:val="000000"/>
                <w:sz w:val="18"/>
                <w:lang w:val="es-CO" w:eastAsia="es-CO"/>
              </w:rPr>
              <w:t>Número de salidas no confo</w:t>
            </w:r>
            <w:r w:rsidRPr="00537A6A">
              <w:rPr>
                <w:rFonts w:ascii="Calibri" w:hAnsi="Calibri"/>
                <w:color w:val="000000"/>
                <w:sz w:val="18"/>
                <w:lang w:val="es-CO" w:eastAsia="es-CO"/>
              </w:rPr>
              <w:t>r</w:t>
            </w:r>
            <w:r w:rsidRPr="00537A6A">
              <w:rPr>
                <w:rFonts w:ascii="Calibri" w:hAnsi="Calibri"/>
                <w:color w:val="000000"/>
                <w:sz w:val="18"/>
                <w:lang w:val="es-CO" w:eastAsia="es-CO"/>
              </w:rPr>
              <w:t>mes en el proceso de respo</w:t>
            </w:r>
            <w:r w:rsidRPr="00537A6A">
              <w:rPr>
                <w:rFonts w:ascii="Calibri" w:hAnsi="Calibri"/>
                <w:color w:val="000000"/>
                <w:sz w:val="18"/>
                <w:lang w:val="es-CO" w:eastAsia="es-CO"/>
              </w:rPr>
              <w:t>n</w:t>
            </w:r>
            <w:r w:rsidRPr="00537A6A">
              <w:rPr>
                <w:rFonts w:ascii="Calibri" w:hAnsi="Calibri"/>
                <w:color w:val="000000"/>
                <w:sz w:val="18"/>
                <w:lang w:val="es-CO" w:eastAsia="es-CO"/>
              </w:rPr>
              <w:t>sabilidad fiscal presentados en el periodo / (Número total de procesos fiscales tramitados en el periodo)*100</w:t>
            </w:r>
          </w:p>
        </w:tc>
        <w:tc>
          <w:tcPr>
            <w:tcW w:w="1134"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Efectividad</w:t>
            </w:r>
          </w:p>
        </w:tc>
        <w:tc>
          <w:tcPr>
            <w:tcW w:w="1701"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Evaluar la efectividad del proceso de re</w:t>
            </w:r>
            <w:r w:rsidRPr="00537A6A">
              <w:rPr>
                <w:rFonts w:ascii="Calibri" w:hAnsi="Calibri"/>
                <w:color w:val="000000"/>
                <w:sz w:val="18"/>
                <w:lang w:val="es-CO" w:eastAsia="es-CO"/>
              </w:rPr>
              <w:t>s</w:t>
            </w:r>
            <w:r w:rsidRPr="00537A6A">
              <w:rPr>
                <w:rFonts w:ascii="Calibri" w:hAnsi="Calibri"/>
                <w:color w:val="000000"/>
                <w:sz w:val="18"/>
                <w:lang w:val="es-CO" w:eastAsia="es-CO"/>
              </w:rPr>
              <w:t xml:space="preserve">ponsabilidad fiscal, mediante el control de las salidas no conformes. </w:t>
            </w:r>
          </w:p>
        </w:tc>
        <w:tc>
          <w:tcPr>
            <w:tcW w:w="992" w:type="dxa"/>
            <w:tcBorders>
              <w:top w:val="nil"/>
              <w:left w:val="nil"/>
              <w:bottom w:val="single" w:sz="8" w:space="0" w:color="000000"/>
              <w:right w:val="single" w:sz="8" w:space="0" w:color="000000"/>
            </w:tcBorders>
            <w:shd w:val="clear" w:color="DDD6E7" w:fill="DDD6E7"/>
            <w:vAlign w:val="center"/>
            <w:hideMark/>
          </w:tcPr>
          <w:p w:rsidR="00537A6A" w:rsidRPr="00537A6A" w:rsidRDefault="00537A6A" w:rsidP="00537A6A">
            <w:pPr>
              <w:suppressAutoHyphens w:val="0"/>
              <w:autoSpaceDN/>
              <w:jc w:val="center"/>
              <w:textAlignment w:val="auto"/>
              <w:rPr>
                <w:rFonts w:ascii="Calibri" w:hAnsi="Calibri"/>
                <w:color w:val="000000"/>
                <w:sz w:val="18"/>
                <w:lang w:val="es-CO" w:eastAsia="es-CO"/>
              </w:rPr>
            </w:pPr>
            <w:r w:rsidRPr="00537A6A">
              <w:rPr>
                <w:rFonts w:ascii="Calibri" w:hAnsi="Calibri"/>
                <w:color w:val="000000"/>
                <w:sz w:val="18"/>
                <w:lang w:val="es-CO" w:eastAsia="es-CO"/>
              </w:rPr>
              <w:t>EV_10</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537A6A" w:rsidRPr="00537A6A" w:rsidRDefault="00537A6A" w:rsidP="00537A6A">
            <w:pPr>
              <w:suppressAutoHyphens w:val="0"/>
              <w:autoSpaceDN/>
              <w:jc w:val="center"/>
              <w:textAlignment w:val="auto"/>
              <w:rPr>
                <w:rFonts w:ascii="Calibri" w:hAnsi="Calibri"/>
                <w:color w:val="FFFFFF" w:themeColor="background1"/>
                <w:sz w:val="24"/>
                <w:lang w:val="es-CO" w:eastAsia="es-CO"/>
              </w:rPr>
            </w:pPr>
            <w:r w:rsidRPr="00537A6A">
              <w:rPr>
                <w:rFonts w:ascii="Calibri" w:hAnsi="Calibri"/>
                <w:color w:val="FFFFFF" w:themeColor="background1"/>
                <w:sz w:val="24"/>
                <w:lang w:val="es-CO" w:eastAsia="es-CO"/>
              </w:rPr>
              <w:t>100,00%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537A6A" w:rsidRDefault="00537A6A" w:rsidP="001365E2">
      <w:pPr>
        <w:ind w:right="49"/>
        <w:jc w:val="both"/>
      </w:pPr>
    </w:p>
    <w:p w:rsidR="00456BAB" w:rsidRDefault="00456BAB" w:rsidP="001365E2">
      <w:pPr>
        <w:ind w:right="49"/>
        <w:jc w:val="both"/>
      </w:pPr>
    </w:p>
    <w:p w:rsidR="00456BAB" w:rsidRPr="00456BAB" w:rsidRDefault="00456BAB" w:rsidP="001365E2">
      <w:pPr>
        <w:ind w:right="49"/>
        <w:jc w:val="both"/>
        <w:rPr>
          <w:rFonts w:ascii="Arial" w:hAnsi="Arial" w:cs="Arial"/>
          <w:sz w:val="24"/>
          <w:szCs w:val="24"/>
        </w:rPr>
      </w:pPr>
      <w:r w:rsidRPr="00456BAB">
        <w:rPr>
          <w:rFonts w:ascii="Arial" w:hAnsi="Arial" w:cs="Arial"/>
          <w:color w:val="000000"/>
          <w:sz w:val="24"/>
          <w:szCs w:val="24"/>
          <w:lang w:val="es-CO" w:eastAsia="es-CO"/>
        </w:rPr>
        <w:t xml:space="preserve">Indicador EV_7. </w:t>
      </w:r>
      <w:r w:rsidRPr="00456BAB">
        <w:rPr>
          <w:rFonts w:ascii="Arial" w:hAnsi="Arial" w:cs="Arial"/>
          <w:color w:val="000000"/>
          <w:sz w:val="24"/>
          <w:szCs w:val="24"/>
          <w:lang w:val="es-CO" w:eastAsia="es-CO"/>
        </w:rPr>
        <w:t>Medición del tablero de control de la  AGR</w:t>
      </w:r>
      <w:r w:rsidRPr="00456BAB">
        <w:rPr>
          <w:rFonts w:ascii="Arial" w:hAnsi="Arial" w:cs="Arial"/>
          <w:sz w:val="24"/>
          <w:szCs w:val="24"/>
        </w:rPr>
        <w:t>, Cumplimiento 90,9%.</w:t>
      </w:r>
    </w:p>
    <w:p w:rsidR="00537A6A" w:rsidRPr="00456BAB" w:rsidRDefault="00537A6A" w:rsidP="001365E2">
      <w:pPr>
        <w:ind w:right="49"/>
        <w:jc w:val="both"/>
        <w:rPr>
          <w:rFonts w:ascii="Arial" w:eastAsia="Calibri" w:hAnsi="Arial" w:cs="Arial"/>
          <w:sz w:val="24"/>
          <w:szCs w:val="24"/>
          <w:lang w:val="es-CO" w:eastAsia="en-US"/>
        </w:rPr>
      </w:pPr>
      <w:r w:rsidRPr="00456BAB">
        <w:rPr>
          <w:rFonts w:ascii="Arial" w:hAnsi="Arial" w:cs="Arial"/>
          <w:sz w:val="24"/>
          <w:szCs w:val="24"/>
        </w:rPr>
        <w:fldChar w:fldCharType="begin"/>
      </w:r>
      <w:r w:rsidRPr="00456BAB">
        <w:rPr>
          <w:rFonts w:ascii="Arial" w:hAnsi="Arial" w:cs="Arial"/>
          <w:sz w:val="24"/>
          <w:szCs w:val="24"/>
        </w:rPr>
        <w:instrText xml:space="preserve"> LINK </w:instrText>
      </w:r>
      <w:r w:rsidR="005B3B97" w:rsidRPr="00456BAB">
        <w:rPr>
          <w:rFonts w:ascii="Arial" w:hAnsi="Arial" w:cs="Arial"/>
          <w:sz w:val="24"/>
          <w:szCs w:val="24"/>
        </w:rPr>
        <w:instrText xml:space="preserve">Excel.Sheet.12 "C:\\Users\\jrsarmiento\\Desktop\\TRABAJO EN CASA\\INFORME MEDICION DE LA GESTION\\Reporte_Tablero_Control_2020_04_24.xlsx" EV!F2C1:F9C9 </w:instrText>
      </w:r>
      <w:r w:rsidRPr="00456BAB">
        <w:rPr>
          <w:rFonts w:ascii="Arial" w:hAnsi="Arial" w:cs="Arial"/>
          <w:sz w:val="24"/>
          <w:szCs w:val="24"/>
        </w:rPr>
        <w:instrText xml:space="preserve">\a \f 4 \h  \* MERGEFORMAT </w:instrText>
      </w:r>
      <w:r w:rsidRPr="00456BAB">
        <w:rPr>
          <w:rFonts w:ascii="Arial" w:hAnsi="Arial" w:cs="Arial"/>
          <w:sz w:val="24"/>
          <w:szCs w:val="24"/>
        </w:rPr>
        <w:fldChar w:fldCharType="separate"/>
      </w:r>
    </w:p>
    <w:p w:rsidR="001365E2" w:rsidRPr="00456BAB" w:rsidRDefault="00537A6A" w:rsidP="001365E2">
      <w:pPr>
        <w:ind w:right="49"/>
        <w:jc w:val="both"/>
        <w:rPr>
          <w:rFonts w:ascii="Arial" w:hAnsi="Arial" w:cs="Arial"/>
          <w:color w:val="000000"/>
          <w:sz w:val="24"/>
          <w:szCs w:val="24"/>
          <w:lang w:val="es-CO" w:eastAsia="es-CO"/>
        </w:rPr>
      </w:pPr>
      <w:r w:rsidRPr="00456BAB">
        <w:rPr>
          <w:rFonts w:ascii="Arial" w:hAnsi="Arial" w:cs="Arial"/>
          <w:sz w:val="24"/>
          <w:szCs w:val="24"/>
        </w:rPr>
        <w:fldChar w:fldCharType="end"/>
      </w:r>
      <w:r w:rsidR="00456BAB" w:rsidRPr="00456BAB">
        <w:rPr>
          <w:rFonts w:ascii="Arial" w:hAnsi="Arial" w:cs="Arial"/>
          <w:color w:val="000000"/>
          <w:sz w:val="24"/>
          <w:szCs w:val="24"/>
          <w:lang w:val="es-CO" w:eastAsia="es-CO"/>
        </w:rPr>
        <w:t xml:space="preserve"> Indicador EV_8. </w:t>
      </w:r>
      <w:r w:rsidR="00456BAB" w:rsidRPr="00456BAB">
        <w:rPr>
          <w:rFonts w:ascii="Arial" w:hAnsi="Arial" w:cs="Arial"/>
          <w:color w:val="000000"/>
          <w:sz w:val="24"/>
          <w:szCs w:val="24"/>
          <w:lang w:val="es-CO" w:eastAsia="es-CO"/>
        </w:rPr>
        <w:t>Ejecución del Plan Estr</w:t>
      </w:r>
      <w:r w:rsidR="00456BAB" w:rsidRPr="00456BAB">
        <w:rPr>
          <w:rFonts w:ascii="Arial" w:hAnsi="Arial" w:cs="Arial"/>
          <w:color w:val="000000"/>
          <w:sz w:val="24"/>
          <w:szCs w:val="24"/>
          <w:lang w:val="es-CO" w:eastAsia="es-CO"/>
        </w:rPr>
        <w:t>a</w:t>
      </w:r>
      <w:r w:rsidR="00456BAB" w:rsidRPr="00456BAB">
        <w:rPr>
          <w:rFonts w:ascii="Arial" w:hAnsi="Arial" w:cs="Arial"/>
          <w:color w:val="000000"/>
          <w:sz w:val="24"/>
          <w:szCs w:val="24"/>
          <w:lang w:val="es-CO" w:eastAsia="es-CO"/>
        </w:rPr>
        <w:t>tégico</w:t>
      </w:r>
      <w:r w:rsidR="00456BAB" w:rsidRPr="00456BAB">
        <w:rPr>
          <w:rFonts w:ascii="Arial" w:hAnsi="Arial" w:cs="Arial"/>
          <w:color w:val="000000"/>
          <w:sz w:val="24"/>
          <w:szCs w:val="24"/>
          <w:lang w:val="es-CO" w:eastAsia="es-CO"/>
        </w:rPr>
        <w:t>, cumplimiento 99,67%.</w:t>
      </w:r>
    </w:p>
    <w:p w:rsidR="00456BAB" w:rsidRDefault="00456BAB" w:rsidP="001365E2">
      <w:pPr>
        <w:ind w:right="49"/>
        <w:jc w:val="both"/>
        <w:rPr>
          <w:rFonts w:ascii="Arial" w:hAnsi="Arial" w:cs="Arial"/>
          <w:sz w:val="24"/>
          <w:szCs w:val="24"/>
        </w:rPr>
      </w:pPr>
    </w:p>
    <w:p w:rsidR="00456BAB" w:rsidRDefault="00456BAB" w:rsidP="001365E2">
      <w:pPr>
        <w:ind w:right="49"/>
        <w:jc w:val="both"/>
        <w:rPr>
          <w:rFonts w:ascii="Arial" w:hAnsi="Arial" w:cs="Arial"/>
          <w:sz w:val="24"/>
          <w:szCs w:val="24"/>
        </w:rPr>
      </w:pPr>
      <w:r>
        <w:rPr>
          <w:rFonts w:ascii="Arial" w:hAnsi="Arial" w:cs="Arial"/>
          <w:sz w:val="24"/>
          <w:szCs w:val="24"/>
        </w:rPr>
        <w:t>Los demás indicadores su cumplimiento fue del 100%.</w:t>
      </w:r>
    </w:p>
    <w:p w:rsidR="00456BAB" w:rsidRPr="00456BAB" w:rsidRDefault="00456BAB" w:rsidP="001365E2">
      <w:pPr>
        <w:ind w:right="49"/>
        <w:jc w:val="both"/>
        <w:rPr>
          <w:rFonts w:ascii="Arial" w:hAnsi="Arial" w:cs="Arial"/>
          <w:sz w:val="24"/>
          <w:szCs w:val="24"/>
        </w:rPr>
      </w:pPr>
    </w:p>
    <w:p w:rsidR="001365E2" w:rsidRDefault="001365E2" w:rsidP="001365E2">
      <w:pPr>
        <w:ind w:right="49"/>
        <w:jc w:val="both"/>
        <w:rPr>
          <w:rFonts w:ascii="Arial" w:hAnsi="Arial" w:cs="Arial"/>
          <w:sz w:val="24"/>
          <w:szCs w:val="24"/>
        </w:rPr>
      </w:pPr>
    </w:p>
    <w:p w:rsidR="001365E2" w:rsidRPr="000F2D12" w:rsidRDefault="001365E2" w:rsidP="00B117C3">
      <w:pPr>
        <w:pStyle w:val="Default"/>
        <w:numPr>
          <w:ilvl w:val="0"/>
          <w:numId w:val="8"/>
        </w:numPr>
        <w:suppressAutoHyphens/>
        <w:adjustRightInd/>
        <w:rPr>
          <w:b/>
          <w:bCs/>
        </w:rPr>
      </w:pPr>
      <w:r w:rsidRPr="000F2D12">
        <w:rPr>
          <w:b/>
          <w:bCs/>
        </w:rPr>
        <w:t xml:space="preserve">REPORTE MÓDULO DE PLAN DE MEJORAMIENTO </w:t>
      </w:r>
    </w:p>
    <w:p w:rsidR="001365E2" w:rsidRPr="000F2D12" w:rsidRDefault="001365E2" w:rsidP="001365E2">
      <w:pPr>
        <w:pStyle w:val="Default"/>
        <w:suppressAutoHyphens/>
      </w:pPr>
    </w:p>
    <w:p w:rsidR="001365E2" w:rsidRDefault="001365E2" w:rsidP="001365E2">
      <w:pPr>
        <w:pStyle w:val="Default"/>
        <w:suppressAutoHyphens/>
        <w:jc w:val="both"/>
      </w:pPr>
      <w:r w:rsidRPr="00A46195">
        <w:t>Como resultado de las fuentes identificadas en el instructivo EV.130.P10.I del procedimiento EV.130.P10.P “</w:t>
      </w:r>
      <w:r w:rsidRPr="00A46195">
        <w:rPr>
          <w:i/>
        </w:rPr>
        <w:t>Plan de mejoramiento, Administración de Acciones Preventivas, Correctivas y de Mejora</w:t>
      </w:r>
      <w:r w:rsidRPr="00A46195">
        <w:t>”,</w:t>
      </w:r>
      <w:r>
        <w:t xml:space="preserve"> a continuación de relacionan el número de observaciones y de acciones propuestas en </w:t>
      </w:r>
      <w:r w:rsidR="005473F7">
        <w:t>e</w:t>
      </w:r>
      <w:r>
        <w:t>l plan</w:t>
      </w:r>
      <w:r w:rsidR="005473F7">
        <w:t xml:space="preserve"> de mejoramiento por proceso: </w:t>
      </w:r>
    </w:p>
    <w:p w:rsidR="005473F7" w:rsidRDefault="005473F7" w:rsidP="001365E2">
      <w:pPr>
        <w:pStyle w:val="Default"/>
        <w:suppressAutoHyphens/>
        <w:jc w:val="both"/>
      </w:pPr>
    </w:p>
    <w:p w:rsidR="001365E2" w:rsidRDefault="001365E2" w:rsidP="001365E2">
      <w:pPr>
        <w:pStyle w:val="Default"/>
        <w:suppressAutoHyphens/>
        <w:jc w:val="both"/>
      </w:pPr>
    </w:p>
    <w:tbl>
      <w:tblPr>
        <w:tblW w:w="8979" w:type="dxa"/>
        <w:tblInd w:w="80" w:type="dxa"/>
        <w:tblCellMar>
          <w:left w:w="70" w:type="dxa"/>
          <w:right w:w="70" w:type="dxa"/>
        </w:tblCellMar>
        <w:tblLook w:val="04A0" w:firstRow="1" w:lastRow="0" w:firstColumn="1" w:lastColumn="0" w:noHBand="0" w:noVBand="1"/>
      </w:tblPr>
      <w:tblGrid>
        <w:gridCol w:w="3120"/>
        <w:gridCol w:w="2399"/>
        <w:gridCol w:w="1720"/>
        <w:gridCol w:w="1740"/>
      </w:tblGrid>
      <w:tr w:rsidR="001365E2" w:rsidRPr="000D42C5" w:rsidTr="001F534F">
        <w:trPr>
          <w:trHeight w:val="750"/>
        </w:trPr>
        <w:tc>
          <w:tcPr>
            <w:tcW w:w="3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5E2" w:rsidRPr="000D42C5"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PROCESOS</w:t>
            </w:r>
          </w:p>
        </w:tc>
        <w:tc>
          <w:tcPr>
            <w:tcW w:w="2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5E2" w:rsidRPr="000D42C5"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NUMERO OBSERVACI</w:t>
            </w:r>
            <w:r w:rsidRPr="000D42C5">
              <w:rPr>
                <w:rFonts w:ascii="Arial" w:hAnsi="Arial" w:cs="Arial"/>
                <w:b/>
                <w:bCs/>
                <w:color w:val="000000"/>
                <w:sz w:val="18"/>
                <w:lang w:val="es-CO" w:eastAsia="es-CO"/>
              </w:rPr>
              <w:t>O</w:t>
            </w:r>
            <w:r w:rsidRPr="000D42C5">
              <w:rPr>
                <w:rFonts w:ascii="Arial" w:hAnsi="Arial" w:cs="Arial"/>
                <w:b/>
                <w:bCs/>
                <w:color w:val="000000"/>
                <w:sz w:val="18"/>
                <w:lang w:val="es-CO" w:eastAsia="es-CO"/>
              </w:rPr>
              <w:t>NES O NO CONFORM</w:t>
            </w:r>
            <w:r w:rsidRPr="000D42C5">
              <w:rPr>
                <w:rFonts w:ascii="Arial" w:hAnsi="Arial" w:cs="Arial"/>
                <w:b/>
                <w:bCs/>
                <w:color w:val="000000"/>
                <w:sz w:val="18"/>
                <w:lang w:val="es-CO" w:eastAsia="es-CO"/>
              </w:rPr>
              <w:t>I</w:t>
            </w:r>
            <w:r w:rsidRPr="000D42C5">
              <w:rPr>
                <w:rFonts w:ascii="Arial" w:hAnsi="Arial" w:cs="Arial"/>
                <w:b/>
                <w:bCs/>
                <w:color w:val="000000"/>
                <w:sz w:val="18"/>
                <w:lang w:val="es-CO" w:eastAsia="es-CO"/>
              </w:rPr>
              <w:t>DADES</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5E2" w:rsidRPr="000D42C5"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NUMERO DE A</w:t>
            </w:r>
            <w:r w:rsidRPr="000D42C5">
              <w:rPr>
                <w:rFonts w:ascii="Arial" w:hAnsi="Arial" w:cs="Arial"/>
                <w:b/>
                <w:bCs/>
                <w:color w:val="000000"/>
                <w:sz w:val="18"/>
                <w:lang w:val="es-CO" w:eastAsia="es-CO"/>
              </w:rPr>
              <w:t>C</w:t>
            </w:r>
            <w:r w:rsidRPr="000D42C5">
              <w:rPr>
                <w:rFonts w:ascii="Arial" w:hAnsi="Arial" w:cs="Arial"/>
                <w:b/>
                <w:bCs/>
                <w:color w:val="000000"/>
                <w:sz w:val="18"/>
                <w:lang w:val="es-CO" w:eastAsia="es-CO"/>
              </w:rPr>
              <w:t>CIONES PR</w:t>
            </w:r>
            <w:r w:rsidRPr="000D42C5">
              <w:rPr>
                <w:rFonts w:ascii="Arial" w:hAnsi="Arial" w:cs="Arial"/>
                <w:b/>
                <w:bCs/>
                <w:color w:val="000000"/>
                <w:sz w:val="18"/>
                <w:lang w:val="es-CO" w:eastAsia="es-CO"/>
              </w:rPr>
              <w:t>O</w:t>
            </w:r>
            <w:r w:rsidRPr="000D42C5">
              <w:rPr>
                <w:rFonts w:ascii="Arial" w:hAnsi="Arial" w:cs="Arial"/>
                <w:b/>
                <w:bCs/>
                <w:color w:val="000000"/>
                <w:sz w:val="18"/>
                <w:lang w:val="es-CO" w:eastAsia="es-CO"/>
              </w:rPr>
              <w:t>PUESTAS</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5E2" w:rsidRPr="000D42C5"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NUMERO DE A</w:t>
            </w:r>
            <w:r w:rsidRPr="000D42C5">
              <w:rPr>
                <w:rFonts w:ascii="Arial" w:hAnsi="Arial" w:cs="Arial"/>
                <w:b/>
                <w:bCs/>
                <w:color w:val="000000"/>
                <w:sz w:val="18"/>
                <w:lang w:val="es-CO" w:eastAsia="es-CO"/>
              </w:rPr>
              <w:t>C</w:t>
            </w:r>
            <w:r w:rsidRPr="000D42C5">
              <w:rPr>
                <w:rFonts w:ascii="Arial" w:hAnsi="Arial" w:cs="Arial"/>
                <w:b/>
                <w:bCs/>
                <w:color w:val="000000"/>
                <w:sz w:val="18"/>
                <w:lang w:val="es-CO" w:eastAsia="es-CO"/>
              </w:rPr>
              <w:t>CIONES CUMPL</w:t>
            </w:r>
            <w:r w:rsidRPr="000D42C5">
              <w:rPr>
                <w:rFonts w:ascii="Arial" w:hAnsi="Arial" w:cs="Arial"/>
                <w:b/>
                <w:bCs/>
                <w:color w:val="000000"/>
                <w:sz w:val="18"/>
                <w:lang w:val="es-CO" w:eastAsia="es-CO"/>
              </w:rPr>
              <w:t>I</w:t>
            </w:r>
            <w:r w:rsidRPr="000D42C5">
              <w:rPr>
                <w:rFonts w:ascii="Arial" w:hAnsi="Arial" w:cs="Arial"/>
                <w:b/>
                <w:bCs/>
                <w:color w:val="000000"/>
                <w:sz w:val="18"/>
                <w:lang w:val="es-CO" w:eastAsia="es-CO"/>
              </w:rPr>
              <w:t>DAS</w:t>
            </w:r>
          </w:p>
        </w:tc>
      </w:tr>
      <w:tr w:rsidR="001365E2" w:rsidRPr="000D42C5" w:rsidTr="001F534F">
        <w:trPr>
          <w:trHeight w:val="230"/>
        </w:trPr>
        <w:tc>
          <w:tcPr>
            <w:tcW w:w="3120" w:type="dxa"/>
            <w:vMerge/>
            <w:tcBorders>
              <w:top w:val="single" w:sz="8" w:space="0" w:color="auto"/>
              <w:left w:val="single" w:sz="8" w:space="0" w:color="auto"/>
              <w:bottom w:val="single" w:sz="8" w:space="0" w:color="000000"/>
              <w:right w:val="single" w:sz="8" w:space="0" w:color="auto"/>
            </w:tcBorders>
            <w:vAlign w:val="center"/>
            <w:hideMark/>
          </w:tcPr>
          <w:p w:rsidR="001365E2" w:rsidRPr="000D42C5" w:rsidRDefault="001365E2" w:rsidP="001F534F">
            <w:pPr>
              <w:suppressAutoHyphens w:val="0"/>
              <w:autoSpaceDN/>
              <w:textAlignment w:val="auto"/>
              <w:rPr>
                <w:rFonts w:ascii="Arial" w:hAnsi="Arial" w:cs="Arial"/>
                <w:b/>
                <w:bCs/>
                <w:color w:val="000000"/>
                <w:lang w:val="es-CO" w:eastAsia="es-CO"/>
              </w:rPr>
            </w:pPr>
          </w:p>
        </w:tc>
        <w:tc>
          <w:tcPr>
            <w:tcW w:w="2399" w:type="dxa"/>
            <w:vMerge/>
            <w:tcBorders>
              <w:top w:val="single" w:sz="8" w:space="0" w:color="auto"/>
              <w:left w:val="single" w:sz="8" w:space="0" w:color="auto"/>
              <w:bottom w:val="single" w:sz="8" w:space="0" w:color="000000"/>
              <w:right w:val="single" w:sz="8" w:space="0" w:color="auto"/>
            </w:tcBorders>
            <w:vAlign w:val="center"/>
            <w:hideMark/>
          </w:tcPr>
          <w:p w:rsidR="001365E2" w:rsidRPr="000D42C5" w:rsidRDefault="001365E2" w:rsidP="001F534F">
            <w:pPr>
              <w:suppressAutoHyphens w:val="0"/>
              <w:autoSpaceDN/>
              <w:textAlignment w:val="auto"/>
              <w:rPr>
                <w:rFonts w:ascii="Arial" w:hAnsi="Arial" w:cs="Arial"/>
                <w:b/>
                <w:bCs/>
                <w:color w:val="000000"/>
                <w:lang w:val="es-CO" w:eastAsia="es-CO"/>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1365E2" w:rsidRPr="000D42C5" w:rsidRDefault="001365E2" w:rsidP="001F534F">
            <w:pPr>
              <w:suppressAutoHyphens w:val="0"/>
              <w:autoSpaceDN/>
              <w:textAlignment w:val="auto"/>
              <w:rPr>
                <w:rFonts w:ascii="Arial" w:hAnsi="Arial" w:cs="Arial"/>
                <w:b/>
                <w:bCs/>
                <w:color w:val="000000"/>
                <w:lang w:val="es-CO" w:eastAsia="es-CO"/>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1365E2" w:rsidRPr="000D42C5" w:rsidRDefault="001365E2" w:rsidP="001F534F">
            <w:pPr>
              <w:suppressAutoHyphens w:val="0"/>
              <w:autoSpaceDN/>
              <w:textAlignment w:val="auto"/>
              <w:rPr>
                <w:rFonts w:ascii="Arial" w:hAnsi="Arial" w:cs="Arial"/>
                <w:b/>
                <w:bCs/>
                <w:color w:val="000000"/>
                <w:lang w:val="es-CO" w:eastAsia="es-CO"/>
              </w:rPr>
            </w:pPr>
          </w:p>
        </w:tc>
      </w:tr>
      <w:tr w:rsidR="001365E2" w:rsidRPr="000D42C5" w:rsidTr="00B029B2">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1365E2" w:rsidP="001F534F">
            <w:pPr>
              <w:suppressAutoHyphens w:val="0"/>
              <w:autoSpaceDN/>
              <w:jc w:val="both"/>
              <w:textAlignment w:val="auto"/>
              <w:rPr>
                <w:rFonts w:ascii="Arial" w:hAnsi="Arial" w:cs="Arial"/>
                <w:color w:val="000000"/>
                <w:lang w:val="es-CO" w:eastAsia="es-CO"/>
              </w:rPr>
            </w:pPr>
            <w:r w:rsidRPr="000D42C5">
              <w:rPr>
                <w:rFonts w:ascii="Arial" w:hAnsi="Arial" w:cs="Arial"/>
                <w:color w:val="000000"/>
                <w:lang w:val="es-CO" w:eastAsia="es-CO"/>
              </w:rPr>
              <w:t>Orientación Institucional</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B029B2"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6</w:t>
            </w:r>
          </w:p>
        </w:tc>
        <w:tc>
          <w:tcPr>
            <w:tcW w:w="172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6</w:t>
            </w:r>
          </w:p>
        </w:tc>
        <w:tc>
          <w:tcPr>
            <w:tcW w:w="1740" w:type="dxa"/>
            <w:tcBorders>
              <w:top w:val="nil"/>
              <w:left w:val="nil"/>
              <w:bottom w:val="single" w:sz="8" w:space="0" w:color="auto"/>
              <w:right w:val="single" w:sz="8" w:space="0" w:color="auto"/>
            </w:tcBorders>
            <w:shd w:val="clear" w:color="auto" w:fill="auto"/>
            <w:vAlign w:val="center"/>
            <w:hideMark/>
          </w:tcPr>
          <w:p w:rsidR="001365E2" w:rsidRPr="000D42C5" w:rsidRDefault="00227794" w:rsidP="00227794">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5</w:t>
            </w:r>
          </w:p>
        </w:tc>
      </w:tr>
      <w:tr w:rsidR="001365E2" w:rsidRPr="000D42C5" w:rsidTr="00B029B2">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1365E2" w:rsidP="001F534F">
            <w:pPr>
              <w:suppressAutoHyphens w:val="0"/>
              <w:autoSpaceDN/>
              <w:jc w:val="both"/>
              <w:textAlignment w:val="auto"/>
              <w:rPr>
                <w:rFonts w:ascii="Arial" w:hAnsi="Arial" w:cs="Arial"/>
                <w:color w:val="000000"/>
                <w:lang w:val="es-CO" w:eastAsia="es-CO"/>
              </w:rPr>
            </w:pPr>
            <w:r w:rsidRPr="000D42C5">
              <w:rPr>
                <w:rFonts w:ascii="Arial" w:hAnsi="Arial" w:cs="Arial"/>
                <w:color w:val="000000"/>
                <w:lang w:val="es-CO" w:eastAsia="es-CO"/>
              </w:rPr>
              <w:t>Participación Ciudadana</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B029B2"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11</w:t>
            </w:r>
          </w:p>
        </w:tc>
        <w:tc>
          <w:tcPr>
            <w:tcW w:w="172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16</w:t>
            </w:r>
          </w:p>
        </w:tc>
        <w:tc>
          <w:tcPr>
            <w:tcW w:w="174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16</w:t>
            </w:r>
          </w:p>
        </w:tc>
      </w:tr>
      <w:tr w:rsidR="001365E2" w:rsidRPr="000D42C5" w:rsidTr="00B029B2">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1365E2" w:rsidP="001F534F">
            <w:pPr>
              <w:suppressAutoHyphens w:val="0"/>
              <w:autoSpaceDN/>
              <w:jc w:val="both"/>
              <w:textAlignment w:val="auto"/>
              <w:rPr>
                <w:rFonts w:ascii="Arial" w:hAnsi="Arial" w:cs="Arial"/>
                <w:color w:val="000000"/>
                <w:lang w:val="es-CO" w:eastAsia="es-CO"/>
              </w:rPr>
            </w:pPr>
            <w:r w:rsidRPr="000D42C5">
              <w:rPr>
                <w:rFonts w:ascii="Arial" w:hAnsi="Arial" w:cs="Arial"/>
                <w:color w:val="000000"/>
                <w:lang w:val="es-CO" w:eastAsia="es-CO"/>
              </w:rPr>
              <w:t>Gestión Documental</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B029B2"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4</w:t>
            </w:r>
          </w:p>
        </w:tc>
        <w:tc>
          <w:tcPr>
            <w:tcW w:w="172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6</w:t>
            </w:r>
          </w:p>
        </w:tc>
        <w:tc>
          <w:tcPr>
            <w:tcW w:w="174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6</w:t>
            </w:r>
          </w:p>
        </w:tc>
      </w:tr>
      <w:tr w:rsidR="001365E2" w:rsidRPr="000D42C5" w:rsidTr="00B029B2">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1365E2" w:rsidP="001F534F">
            <w:pPr>
              <w:suppressAutoHyphens w:val="0"/>
              <w:autoSpaceDN/>
              <w:jc w:val="both"/>
              <w:textAlignment w:val="auto"/>
              <w:rPr>
                <w:rFonts w:ascii="Arial" w:hAnsi="Arial" w:cs="Arial"/>
                <w:color w:val="000000"/>
                <w:lang w:val="es-CO" w:eastAsia="es-CO"/>
              </w:rPr>
            </w:pPr>
            <w:r w:rsidRPr="000D42C5">
              <w:rPr>
                <w:rFonts w:ascii="Arial" w:hAnsi="Arial" w:cs="Arial"/>
                <w:color w:val="000000"/>
                <w:lang w:val="es-CO" w:eastAsia="es-CO"/>
              </w:rPr>
              <w:t>Talento Humano</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B029B2"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4</w:t>
            </w:r>
          </w:p>
        </w:tc>
        <w:tc>
          <w:tcPr>
            <w:tcW w:w="172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5</w:t>
            </w:r>
          </w:p>
        </w:tc>
        <w:tc>
          <w:tcPr>
            <w:tcW w:w="174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5</w:t>
            </w:r>
          </w:p>
        </w:tc>
      </w:tr>
      <w:tr w:rsidR="001365E2" w:rsidRPr="000D42C5" w:rsidTr="00B029B2">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1365E2" w:rsidP="001F534F">
            <w:pPr>
              <w:suppressAutoHyphens w:val="0"/>
              <w:autoSpaceDN/>
              <w:jc w:val="both"/>
              <w:textAlignment w:val="auto"/>
              <w:rPr>
                <w:rFonts w:ascii="Arial" w:hAnsi="Arial" w:cs="Arial"/>
                <w:b/>
                <w:bCs/>
                <w:color w:val="000000"/>
                <w:lang w:val="es-CO" w:eastAsia="es-CO"/>
              </w:rPr>
            </w:pPr>
            <w:r w:rsidRPr="000D42C5">
              <w:rPr>
                <w:rFonts w:ascii="Arial" w:hAnsi="Arial" w:cs="Arial"/>
                <w:b/>
                <w:bCs/>
                <w:color w:val="000000"/>
                <w:lang w:val="es-CO" w:eastAsia="es-CO"/>
              </w:rPr>
              <w:t>Totales</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B029B2" w:rsidP="001F534F">
            <w:pPr>
              <w:suppressAutoHyphens w:val="0"/>
              <w:autoSpaceDN/>
              <w:jc w:val="center"/>
              <w:textAlignment w:val="auto"/>
              <w:rPr>
                <w:rFonts w:ascii="Arial" w:hAnsi="Arial" w:cs="Arial"/>
                <w:b/>
                <w:bCs/>
                <w:color w:val="000000"/>
                <w:lang w:val="es-CO" w:eastAsia="es-CO"/>
              </w:rPr>
            </w:pPr>
            <w:r>
              <w:rPr>
                <w:rFonts w:ascii="Arial" w:hAnsi="Arial" w:cs="Arial"/>
                <w:b/>
                <w:bCs/>
                <w:color w:val="000000"/>
                <w:lang w:val="es-CO" w:eastAsia="es-CO"/>
              </w:rPr>
              <w:t>25</w:t>
            </w:r>
          </w:p>
        </w:tc>
        <w:tc>
          <w:tcPr>
            <w:tcW w:w="172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1F534F">
            <w:pPr>
              <w:suppressAutoHyphens w:val="0"/>
              <w:autoSpaceDN/>
              <w:jc w:val="center"/>
              <w:textAlignment w:val="auto"/>
              <w:rPr>
                <w:rFonts w:ascii="Arial" w:hAnsi="Arial" w:cs="Arial"/>
                <w:b/>
                <w:bCs/>
                <w:color w:val="000000"/>
                <w:lang w:val="es-CO" w:eastAsia="es-CO"/>
              </w:rPr>
            </w:pPr>
            <w:r>
              <w:rPr>
                <w:rFonts w:ascii="Arial" w:hAnsi="Arial" w:cs="Arial"/>
                <w:b/>
                <w:bCs/>
                <w:color w:val="000000"/>
                <w:lang w:val="es-CO" w:eastAsia="es-CO"/>
              </w:rPr>
              <w:t>33</w:t>
            </w:r>
          </w:p>
        </w:tc>
        <w:tc>
          <w:tcPr>
            <w:tcW w:w="174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1F534F">
            <w:pPr>
              <w:suppressAutoHyphens w:val="0"/>
              <w:autoSpaceDN/>
              <w:jc w:val="center"/>
              <w:textAlignment w:val="auto"/>
              <w:rPr>
                <w:rFonts w:ascii="Arial" w:hAnsi="Arial" w:cs="Arial"/>
                <w:b/>
                <w:bCs/>
                <w:color w:val="000000"/>
                <w:lang w:val="es-CO" w:eastAsia="es-CO"/>
              </w:rPr>
            </w:pPr>
            <w:r>
              <w:rPr>
                <w:rFonts w:ascii="Arial" w:hAnsi="Arial" w:cs="Arial"/>
                <w:b/>
                <w:bCs/>
                <w:color w:val="000000"/>
                <w:lang w:val="es-CO" w:eastAsia="es-CO"/>
              </w:rPr>
              <w:t>3</w:t>
            </w:r>
            <w:r w:rsidR="0024039B">
              <w:rPr>
                <w:rFonts w:ascii="Arial" w:hAnsi="Arial" w:cs="Arial"/>
                <w:b/>
                <w:bCs/>
                <w:color w:val="000000"/>
                <w:lang w:val="es-CO" w:eastAsia="es-CO"/>
              </w:rPr>
              <w:t>2</w:t>
            </w:r>
          </w:p>
        </w:tc>
      </w:tr>
    </w:tbl>
    <w:p w:rsidR="001365E2" w:rsidRPr="00C66607" w:rsidRDefault="001365E2" w:rsidP="001365E2">
      <w:pPr>
        <w:ind w:right="49"/>
        <w:jc w:val="both"/>
        <w:rPr>
          <w:rFonts w:ascii="Arial" w:hAnsi="Arial" w:cs="Arial"/>
          <w:szCs w:val="24"/>
        </w:rPr>
      </w:pPr>
      <w:r>
        <w:rPr>
          <w:rFonts w:ascii="Arial" w:hAnsi="Arial" w:cs="Arial"/>
          <w:szCs w:val="24"/>
        </w:rPr>
        <w:t xml:space="preserve">     </w:t>
      </w:r>
      <w:r w:rsidRPr="00C66607">
        <w:rPr>
          <w:rFonts w:ascii="Arial" w:hAnsi="Arial" w:cs="Arial"/>
          <w:szCs w:val="24"/>
        </w:rPr>
        <w:t>Fuente: Módulo Plan de Mejoramiento. SIA-POA Manager</w:t>
      </w:r>
    </w:p>
    <w:p w:rsidR="001365E2" w:rsidRPr="00C66607" w:rsidRDefault="001365E2" w:rsidP="001365E2">
      <w:pPr>
        <w:pStyle w:val="Default"/>
        <w:suppressAutoHyphens/>
        <w:jc w:val="both"/>
        <w:rPr>
          <w:lang w:val="es-ES"/>
        </w:rPr>
      </w:pPr>
    </w:p>
    <w:p w:rsidR="001365E2" w:rsidRDefault="001365E2" w:rsidP="005473F7">
      <w:pPr>
        <w:pStyle w:val="Default"/>
        <w:suppressAutoHyphens/>
        <w:jc w:val="both"/>
      </w:pPr>
      <w:r>
        <w:t xml:space="preserve">Para el periodo </w:t>
      </w:r>
      <w:r w:rsidR="005473F7">
        <w:t>enero</w:t>
      </w:r>
      <w:r>
        <w:t xml:space="preserve"> </w:t>
      </w:r>
      <w:r w:rsidR="005473F7">
        <w:t>–</w:t>
      </w:r>
      <w:r>
        <w:t xml:space="preserve"> </w:t>
      </w:r>
      <w:r w:rsidR="00ED54D1">
        <w:t>marzo</w:t>
      </w:r>
      <w:r w:rsidR="005473F7">
        <w:t xml:space="preserve"> de 2020</w:t>
      </w:r>
      <w:r>
        <w:t xml:space="preserve">, los procesos tenían </w:t>
      </w:r>
      <w:r w:rsidR="005473F7">
        <w:t>25</w:t>
      </w:r>
      <w:r>
        <w:t xml:space="preserve"> observaciones </w:t>
      </w:r>
      <w:r w:rsidR="005473F7">
        <w:t xml:space="preserve">abiertas en el plan de mejoramiento, a las cuales le asociaron </w:t>
      </w:r>
      <w:r w:rsidR="00ED54D1">
        <w:t>33</w:t>
      </w:r>
      <w:r>
        <w:t xml:space="preserve"> acciones </w:t>
      </w:r>
      <w:r w:rsidR="005473F7">
        <w:t>para el periodo</w:t>
      </w:r>
      <w:r>
        <w:t>, según la información reportada, por los líderes de los procesos, se cumplieron</w:t>
      </w:r>
      <w:r w:rsidR="00ED54D1">
        <w:t xml:space="preserve"> 3</w:t>
      </w:r>
      <w:r w:rsidR="0024039B">
        <w:t>2</w:t>
      </w:r>
      <w:r w:rsidR="00ED54D1">
        <w:t xml:space="preserve"> de ellas </w:t>
      </w:r>
      <w:r>
        <w:t xml:space="preserve">con el 100% y una según lo reportado </w:t>
      </w:r>
      <w:r w:rsidR="005473F7">
        <w:t xml:space="preserve">se </w:t>
      </w:r>
      <w:r>
        <w:t>cumpli</w:t>
      </w:r>
      <w:r w:rsidR="005473F7">
        <w:t>ó en un 25%</w:t>
      </w:r>
      <w:r w:rsidR="0024039B">
        <w:t>, lo que arrojó un cumplimiento del plan de mejoramiento del 97%.</w:t>
      </w:r>
      <w:r w:rsidR="005473F7">
        <w:t xml:space="preserve"> </w:t>
      </w:r>
      <w:r w:rsidR="00002A66">
        <w:t>La efectividad de las acciones y el cierre de las mismas la realiza la Oficina de Control Interno a través de los seguimientos.</w:t>
      </w:r>
    </w:p>
    <w:p w:rsidR="001365E2" w:rsidRDefault="001365E2" w:rsidP="001365E2">
      <w:pPr>
        <w:ind w:right="49"/>
        <w:jc w:val="both"/>
        <w:rPr>
          <w:rFonts w:ascii="Arial" w:hAnsi="Arial" w:cs="Arial"/>
          <w:sz w:val="24"/>
          <w:szCs w:val="24"/>
          <w:lang w:val="es-CO"/>
        </w:rPr>
      </w:pPr>
    </w:p>
    <w:p w:rsidR="001365E2" w:rsidRPr="001365E2" w:rsidRDefault="001365E2" w:rsidP="001365E2">
      <w:pPr>
        <w:ind w:right="49"/>
        <w:jc w:val="both"/>
        <w:rPr>
          <w:rFonts w:ascii="Arial" w:hAnsi="Arial" w:cs="Arial"/>
          <w:sz w:val="24"/>
          <w:szCs w:val="24"/>
          <w:lang w:val="es-CO"/>
        </w:rPr>
      </w:pPr>
    </w:p>
    <w:p w:rsidR="001365E2" w:rsidRPr="00216764" w:rsidRDefault="001365E2" w:rsidP="001365E2">
      <w:pPr>
        <w:ind w:right="49"/>
        <w:jc w:val="both"/>
        <w:rPr>
          <w:rFonts w:ascii="Arial" w:hAnsi="Arial" w:cs="Arial"/>
          <w:sz w:val="24"/>
          <w:szCs w:val="24"/>
        </w:rPr>
      </w:pPr>
    </w:p>
    <w:p w:rsidR="001365E2" w:rsidRPr="000F2D12" w:rsidRDefault="001365E2" w:rsidP="001365E2">
      <w:pPr>
        <w:ind w:right="49"/>
        <w:jc w:val="center"/>
        <w:rPr>
          <w:rFonts w:ascii="Arial" w:hAnsi="Arial" w:cs="Arial"/>
          <w:b/>
          <w:sz w:val="24"/>
          <w:szCs w:val="24"/>
        </w:rPr>
      </w:pPr>
      <w:r w:rsidRPr="000F2D12">
        <w:rPr>
          <w:rFonts w:ascii="Arial" w:hAnsi="Arial" w:cs="Arial"/>
          <w:b/>
          <w:sz w:val="24"/>
          <w:szCs w:val="24"/>
        </w:rPr>
        <w:t>CONCLUSIONES</w:t>
      </w:r>
    </w:p>
    <w:p w:rsidR="00E43F74" w:rsidRPr="000F2D12" w:rsidRDefault="00E43F74" w:rsidP="00E43F74">
      <w:pPr>
        <w:ind w:right="49"/>
        <w:jc w:val="center"/>
        <w:rPr>
          <w:rFonts w:ascii="Arial" w:hAnsi="Arial" w:cs="Arial"/>
          <w:b/>
          <w:sz w:val="24"/>
          <w:szCs w:val="24"/>
        </w:rPr>
      </w:pPr>
    </w:p>
    <w:p w:rsidR="00E43F74" w:rsidRPr="000F2D12" w:rsidRDefault="00E43F74" w:rsidP="00E43F74">
      <w:pPr>
        <w:ind w:right="49"/>
        <w:jc w:val="both"/>
        <w:rPr>
          <w:rFonts w:ascii="Arial" w:hAnsi="Arial" w:cs="Arial"/>
          <w:sz w:val="24"/>
          <w:szCs w:val="24"/>
        </w:rPr>
      </w:pPr>
    </w:p>
    <w:p w:rsidR="00E43F74" w:rsidRPr="006725F4" w:rsidRDefault="00E43F74" w:rsidP="00E43F74">
      <w:pPr>
        <w:numPr>
          <w:ilvl w:val="0"/>
          <w:numId w:val="7"/>
        </w:numPr>
        <w:tabs>
          <w:tab w:val="left" w:pos="142"/>
          <w:tab w:val="left" w:pos="284"/>
          <w:tab w:val="left" w:pos="567"/>
        </w:tabs>
        <w:autoSpaceDN/>
        <w:ind w:left="0" w:right="49" w:firstLine="0"/>
        <w:jc w:val="both"/>
        <w:textAlignment w:val="auto"/>
        <w:rPr>
          <w:rFonts w:ascii="Arial" w:hAnsi="Arial" w:cs="Arial"/>
          <w:bCs/>
          <w:iCs/>
          <w:sz w:val="24"/>
          <w:szCs w:val="24"/>
        </w:rPr>
      </w:pPr>
      <w:r w:rsidRPr="006725F4">
        <w:rPr>
          <w:rFonts w:ascii="Arial" w:hAnsi="Arial" w:cs="Arial"/>
          <w:bCs/>
          <w:iCs/>
          <w:sz w:val="24"/>
          <w:szCs w:val="24"/>
        </w:rPr>
        <w:t xml:space="preserve">La eficacia del Plan de Acción frente al cumplimiento de las </w:t>
      </w:r>
      <w:r>
        <w:rPr>
          <w:rFonts w:ascii="Arial" w:hAnsi="Arial" w:cs="Arial"/>
          <w:bCs/>
          <w:iCs/>
          <w:sz w:val="24"/>
          <w:szCs w:val="24"/>
        </w:rPr>
        <w:t>tarea</w:t>
      </w:r>
      <w:r w:rsidRPr="006725F4">
        <w:rPr>
          <w:rFonts w:ascii="Arial" w:hAnsi="Arial" w:cs="Arial"/>
          <w:bCs/>
          <w:iCs/>
          <w:sz w:val="24"/>
          <w:szCs w:val="24"/>
        </w:rPr>
        <w:t xml:space="preserve"> programadas </w:t>
      </w:r>
      <w:r>
        <w:rPr>
          <w:rFonts w:ascii="Arial" w:hAnsi="Arial" w:cs="Arial"/>
          <w:bCs/>
          <w:iCs/>
          <w:sz w:val="24"/>
          <w:szCs w:val="24"/>
        </w:rPr>
        <w:t xml:space="preserve">y ejecutadas en el periodo </w:t>
      </w:r>
      <w:r w:rsidRPr="006725F4">
        <w:rPr>
          <w:rFonts w:ascii="Arial" w:hAnsi="Arial" w:cs="Arial"/>
          <w:bCs/>
          <w:iCs/>
          <w:sz w:val="24"/>
          <w:szCs w:val="24"/>
        </w:rPr>
        <w:t>fue de 99.</w:t>
      </w:r>
      <w:r>
        <w:rPr>
          <w:rFonts w:ascii="Arial" w:hAnsi="Arial" w:cs="Arial"/>
          <w:bCs/>
          <w:iCs/>
          <w:sz w:val="24"/>
          <w:szCs w:val="24"/>
        </w:rPr>
        <w:t>67</w:t>
      </w:r>
      <w:r w:rsidRPr="006725F4">
        <w:rPr>
          <w:rFonts w:ascii="Arial" w:hAnsi="Arial" w:cs="Arial"/>
          <w:bCs/>
          <w:iCs/>
          <w:sz w:val="24"/>
          <w:szCs w:val="24"/>
        </w:rPr>
        <w:t>%</w:t>
      </w:r>
    </w:p>
    <w:p w:rsidR="00E43F74" w:rsidRDefault="00E43F74" w:rsidP="00E43F74">
      <w:pPr>
        <w:pStyle w:val="Prrafodelista"/>
        <w:ind w:left="0"/>
        <w:jc w:val="both"/>
        <w:rPr>
          <w:rFonts w:ascii="Arial" w:hAnsi="Arial" w:cs="Arial"/>
          <w:bCs/>
          <w:iCs/>
        </w:rPr>
      </w:pPr>
    </w:p>
    <w:p w:rsidR="00E43F74" w:rsidRPr="006725F4" w:rsidRDefault="00E43F74" w:rsidP="00E43F74">
      <w:pPr>
        <w:numPr>
          <w:ilvl w:val="0"/>
          <w:numId w:val="7"/>
        </w:numPr>
        <w:tabs>
          <w:tab w:val="left" w:pos="142"/>
          <w:tab w:val="left" w:pos="284"/>
          <w:tab w:val="left" w:pos="567"/>
        </w:tabs>
        <w:autoSpaceDN/>
        <w:ind w:left="0" w:right="49" w:firstLine="0"/>
        <w:jc w:val="both"/>
        <w:textAlignment w:val="auto"/>
        <w:rPr>
          <w:rFonts w:ascii="Arial" w:hAnsi="Arial" w:cs="Arial"/>
          <w:bCs/>
          <w:iCs/>
          <w:sz w:val="24"/>
          <w:szCs w:val="24"/>
        </w:rPr>
      </w:pPr>
      <w:r w:rsidRPr="006725F4">
        <w:rPr>
          <w:rFonts w:ascii="Arial" w:hAnsi="Arial" w:cs="Arial"/>
          <w:bCs/>
          <w:iCs/>
          <w:sz w:val="24"/>
          <w:szCs w:val="24"/>
        </w:rPr>
        <w:t xml:space="preserve">Los indicadores de proceso nos muestran una gestión de </w:t>
      </w:r>
      <w:r>
        <w:rPr>
          <w:rFonts w:ascii="Arial" w:hAnsi="Arial" w:cs="Arial"/>
          <w:bCs/>
          <w:iCs/>
          <w:sz w:val="24"/>
          <w:szCs w:val="24"/>
        </w:rPr>
        <w:t>97,36</w:t>
      </w:r>
      <w:r w:rsidRPr="006725F4">
        <w:rPr>
          <w:rFonts w:ascii="Arial" w:hAnsi="Arial" w:cs="Arial"/>
          <w:bCs/>
          <w:iCs/>
          <w:sz w:val="24"/>
          <w:szCs w:val="24"/>
        </w:rPr>
        <w:t>%.</w:t>
      </w:r>
    </w:p>
    <w:p w:rsidR="00E43F74" w:rsidRPr="006725F4" w:rsidRDefault="00E43F74" w:rsidP="00E43F74">
      <w:pPr>
        <w:tabs>
          <w:tab w:val="left" w:pos="142"/>
          <w:tab w:val="left" w:pos="284"/>
          <w:tab w:val="left" w:pos="567"/>
        </w:tabs>
        <w:autoSpaceDN/>
        <w:ind w:right="49"/>
        <w:jc w:val="both"/>
        <w:textAlignment w:val="auto"/>
        <w:rPr>
          <w:rFonts w:ascii="Arial" w:hAnsi="Arial" w:cs="Arial"/>
          <w:bCs/>
          <w:iCs/>
          <w:sz w:val="24"/>
          <w:szCs w:val="24"/>
        </w:rPr>
      </w:pPr>
    </w:p>
    <w:p w:rsidR="00E43F74" w:rsidRPr="00A46195" w:rsidRDefault="00E43F74" w:rsidP="00E43F74">
      <w:pPr>
        <w:numPr>
          <w:ilvl w:val="0"/>
          <w:numId w:val="7"/>
        </w:numPr>
        <w:tabs>
          <w:tab w:val="left" w:pos="142"/>
          <w:tab w:val="left" w:pos="284"/>
          <w:tab w:val="left" w:pos="567"/>
        </w:tabs>
        <w:autoSpaceDN/>
        <w:ind w:left="0" w:right="49" w:firstLine="0"/>
        <w:jc w:val="both"/>
        <w:textAlignment w:val="auto"/>
        <w:rPr>
          <w:rFonts w:ascii="Arial" w:hAnsi="Arial" w:cs="Arial"/>
          <w:bCs/>
          <w:iCs/>
        </w:rPr>
      </w:pPr>
      <w:r w:rsidRPr="00A46195">
        <w:rPr>
          <w:rFonts w:ascii="Arial" w:hAnsi="Arial" w:cs="Arial"/>
          <w:bCs/>
          <w:iCs/>
          <w:sz w:val="24"/>
          <w:szCs w:val="24"/>
        </w:rPr>
        <w:t xml:space="preserve">El cumplimiento del plan de mejoramiento </w:t>
      </w:r>
      <w:r>
        <w:rPr>
          <w:rFonts w:ascii="Arial" w:hAnsi="Arial" w:cs="Arial"/>
          <w:bCs/>
          <w:iCs/>
          <w:sz w:val="24"/>
          <w:szCs w:val="24"/>
        </w:rPr>
        <w:t xml:space="preserve">para el periodo </w:t>
      </w:r>
      <w:r w:rsidRPr="00A46195">
        <w:rPr>
          <w:rFonts w:ascii="Arial" w:hAnsi="Arial" w:cs="Arial"/>
          <w:bCs/>
          <w:iCs/>
          <w:sz w:val="24"/>
          <w:szCs w:val="24"/>
        </w:rPr>
        <w:t xml:space="preserve">del </w:t>
      </w:r>
      <w:r>
        <w:rPr>
          <w:rFonts w:ascii="Arial" w:hAnsi="Arial" w:cs="Arial"/>
          <w:bCs/>
          <w:iCs/>
          <w:sz w:val="24"/>
          <w:szCs w:val="24"/>
        </w:rPr>
        <w:t>94.70</w:t>
      </w:r>
      <w:r w:rsidRPr="00A46195">
        <w:rPr>
          <w:rFonts w:ascii="Arial" w:hAnsi="Arial" w:cs="Arial"/>
          <w:bCs/>
          <w:iCs/>
          <w:sz w:val="24"/>
          <w:szCs w:val="24"/>
        </w:rPr>
        <w:t xml:space="preserve">%. </w:t>
      </w:r>
    </w:p>
    <w:p w:rsidR="00E43F74" w:rsidRDefault="00E43F74" w:rsidP="00E43F74">
      <w:pPr>
        <w:pStyle w:val="Prrafodelista"/>
        <w:ind w:left="0"/>
        <w:jc w:val="center"/>
        <w:rPr>
          <w:rFonts w:ascii="Arial" w:hAnsi="Arial" w:cs="Arial"/>
          <w:lang w:val="es-ES"/>
        </w:rPr>
      </w:pPr>
    </w:p>
    <w:p w:rsidR="00E43F74" w:rsidRPr="00E76602" w:rsidRDefault="00E43F74" w:rsidP="00E43F74">
      <w:pPr>
        <w:pStyle w:val="Prrafodelista"/>
        <w:ind w:left="0"/>
        <w:jc w:val="center"/>
        <w:rPr>
          <w:rFonts w:ascii="Arial" w:hAnsi="Arial" w:cs="Arial"/>
          <w:lang w:val="es-ES"/>
        </w:rPr>
      </w:pPr>
    </w:p>
    <w:p w:rsidR="00E43F74" w:rsidRPr="000F2D12" w:rsidRDefault="00E43F74" w:rsidP="00E43F74">
      <w:pPr>
        <w:ind w:right="49"/>
        <w:jc w:val="center"/>
        <w:rPr>
          <w:rFonts w:ascii="Arial" w:hAnsi="Arial" w:cs="Arial"/>
          <w:b/>
          <w:sz w:val="24"/>
          <w:szCs w:val="24"/>
        </w:rPr>
      </w:pPr>
      <w:r w:rsidRPr="000F2D12">
        <w:rPr>
          <w:rFonts w:ascii="Arial" w:hAnsi="Arial" w:cs="Arial"/>
          <w:b/>
          <w:sz w:val="24"/>
          <w:szCs w:val="24"/>
        </w:rPr>
        <w:t>RECOMENDACIONES</w:t>
      </w:r>
    </w:p>
    <w:p w:rsidR="00E43F74" w:rsidRPr="000F2D12" w:rsidRDefault="00E43F74" w:rsidP="00E43F74">
      <w:pPr>
        <w:ind w:right="49"/>
        <w:jc w:val="both"/>
        <w:rPr>
          <w:rFonts w:ascii="Arial" w:hAnsi="Arial" w:cs="Arial"/>
          <w:sz w:val="24"/>
          <w:szCs w:val="24"/>
        </w:rPr>
      </w:pPr>
    </w:p>
    <w:p w:rsidR="00E43F74" w:rsidRPr="000F2D12" w:rsidRDefault="00E43F74" w:rsidP="00E43F74">
      <w:pPr>
        <w:tabs>
          <w:tab w:val="left" w:pos="284"/>
        </w:tabs>
        <w:ind w:right="49"/>
        <w:jc w:val="both"/>
        <w:rPr>
          <w:rFonts w:ascii="Arial" w:hAnsi="Arial" w:cs="Arial"/>
          <w:sz w:val="24"/>
          <w:szCs w:val="24"/>
        </w:rPr>
      </w:pPr>
    </w:p>
    <w:p w:rsidR="00E43F74" w:rsidRPr="000F2D12" w:rsidRDefault="00E43F74" w:rsidP="00E43F74">
      <w:pPr>
        <w:numPr>
          <w:ilvl w:val="0"/>
          <w:numId w:val="6"/>
        </w:numPr>
        <w:tabs>
          <w:tab w:val="left" w:pos="284"/>
        </w:tabs>
        <w:autoSpaceDN/>
        <w:ind w:left="0" w:right="49" w:firstLine="0"/>
        <w:jc w:val="both"/>
        <w:textAlignment w:val="auto"/>
        <w:rPr>
          <w:rFonts w:ascii="Arial" w:hAnsi="Arial" w:cs="Arial"/>
          <w:sz w:val="24"/>
          <w:szCs w:val="24"/>
        </w:rPr>
      </w:pPr>
      <w:r w:rsidRPr="000F2D12">
        <w:rPr>
          <w:rFonts w:ascii="Arial" w:hAnsi="Arial" w:cs="Arial"/>
          <w:sz w:val="24"/>
          <w:szCs w:val="24"/>
        </w:rPr>
        <w:t>Es importante realizar monitoreo periódico a estas herramientas que permiten a la Entidad y a los líderes llevar un control de sus procesos y por ende garantizar el logro de los resultados esperados con eficiencia, eficacia y efectividad.</w:t>
      </w:r>
    </w:p>
    <w:p w:rsidR="00E43F74" w:rsidRPr="000F2D12" w:rsidRDefault="00E43F74" w:rsidP="00E43F74">
      <w:pPr>
        <w:tabs>
          <w:tab w:val="left" w:pos="284"/>
        </w:tabs>
        <w:ind w:right="49"/>
        <w:jc w:val="both"/>
        <w:rPr>
          <w:rFonts w:ascii="Arial" w:hAnsi="Arial" w:cs="Arial"/>
          <w:sz w:val="24"/>
          <w:szCs w:val="24"/>
        </w:rPr>
      </w:pPr>
    </w:p>
    <w:p w:rsidR="00E43F74" w:rsidRPr="000F2D12" w:rsidRDefault="00E43F74" w:rsidP="00E43F74">
      <w:pPr>
        <w:numPr>
          <w:ilvl w:val="0"/>
          <w:numId w:val="6"/>
        </w:numPr>
        <w:tabs>
          <w:tab w:val="left" w:pos="284"/>
        </w:tabs>
        <w:autoSpaceDN/>
        <w:ind w:left="0" w:right="49" w:firstLine="0"/>
        <w:jc w:val="both"/>
        <w:textAlignment w:val="auto"/>
        <w:rPr>
          <w:rFonts w:ascii="Arial" w:hAnsi="Arial" w:cs="Arial"/>
          <w:sz w:val="24"/>
          <w:szCs w:val="24"/>
        </w:rPr>
      </w:pPr>
      <w:r w:rsidRPr="000F2D12">
        <w:rPr>
          <w:rFonts w:ascii="Arial" w:hAnsi="Arial" w:cs="Arial"/>
          <w:sz w:val="24"/>
          <w:szCs w:val="24"/>
        </w:rPr>
        <w:t>Es importante que el POA Manager sea consultado de manera periódica y no solamente en la culminación de cada trimestre, dado que en éste se pueden encontrar las actividades y tareas propuestas por los líderes de los procesos para ser ejecutadas y cumplidas de acuerdo a la programación que cada uno propuso.</w:t>
      </w:r>
    </w:p>
    <w:p w:rsidR="00E43F74" w:rsidRPr="000F2D12" w:rsidRDefault="00E43F74" w:rsidP="00E43F74">
      <w:pPr>
        <w:tabs>
          <w:tab w:val="left" w:pos="284"/>
        </w:tabs>
        <w:ind w:right="49"/>
        <w:jc w:val="both"/>
        <w:rPr>
          <w:rFonts w:ascii="Arial" w:hAnsi="Arial" w:cs="Arial"/>
          <w:sz w:val="24"/>
          <w:szCs w:val="24"/>
        </w:rPr>
      </w:pPr>
    </w:p>
    <w:p w:rsidR="00E43F74" w:rsidRPr="00E43F74" w:rsidRDefault="00E43F74" w:rsidP="00E43F74">
      <w:pPr>
        <w:numPr>
          <w:ilvl w:val="0"/>
          <w:numId w:val="6"/>
        </w:numPr>
        <w:tabs>
          <w:tab w:val="left" w:pos="284"/>
          <w:tab w:val="left" w:pos="8789"/>
        </w:tabs>
        <w:autoSpaceDN/>
        <w:ind w:left="0" w:right="49" w:firstLine="0"/>
        <w:jc w:val="both"/>
        <w:textAlignment w:val="auto"/>
        <w:rPr>
          <w:rFonts w:ascii="Arial" w:hAnsi="Arial" w:cs="Arial"/>
          <w:b/>
          <w:sz w:val="24"/>
          <w:szCs w:val="24"/>
        </w:rPr>
      </w:pPr>
      <w:r w:rsidRPr="000F2D12">
        <w:rPr>
          <w:rFonts w:ascii="Arial" w:hAnsi="Arial" w:cs="Arial"/>
          <w:sz w:val="24"/>
          <w:szCs w:val="24"/>
        </w:rPr>
        <w:t xml:space="preserve">A los líderes y responsables de proceso que el procedimiento EV.120.P09.P en el paso </w:t>
      </w:r>
      <w:r>
        <w:rPr>
          <w:rFonts w:ascii="Arial" w:hAnsi="Arial" w:cs="Arial"/>
          <w:sz w:val="24"/>
          <w:szCs w:val="24"/>
        </w:rPr>
        <w:t>7</w:t>
      </w:r>
      <w:r w:rsidRPr="000F2D12">
        <w:rPr>
          <w:rFonts w:ascii="Arial" w:hAnsi="Arial" w:cs="Arial"/>
          <w:sz w:val="24"/>
          <w:szCs w:val="24"/>
        </w:rPr>
        <w:t xml:space="preserve"> establece que: </w:t>
      </w:r>
      <w:r w:rsidRPr="000F2D12">
        <w:rPr>
          <w:rFonts w:ascii="Arial" w:hAnsi="Arial" w:cs="Arial"/>
          <w:i/>
          <w:sz w:val="24"/>
          <w:szCs w:val="24"/>
        </w:rPr>
        <w:t>“Realiza seguimiento y evaluación al POA dentro delos 10 días siguientes de cada trimestre vencido y reporta en el aplicativo POA Manager el cumplimiento de las actividades y metas, así como también reporta resultados en el Tablero de control de indicadores”.</w:t>
      </w:r>
    </w:p>
    <w:p w:rsidR="00E43F74" w:rsidRPr="00E43F74" w:rsidRDefault="00E43F74" w:rsidP="00E43F74">
      <w:pPr>
        <w:pStyle w:val="Prrafodelista"/>
        <w:rPr>
          <w:rFonts w:ascii="Arial" w:hAnsi="Arial" w:cs="Arial"/>
        </w:rPr>
      </w:pPr>
    </w:p>
    <w:p w:rsidR="00E43F74" w:rsidRPr="00E43F74" w:rsidRDefault="00E43F74" w:rsidP="00E43F74">
      <w:pPr>
        <w:numPr>
          <w:ilvl w:val="0"/>
          <w:numId w:val="6"/>
        </w:numPr>
        <w:tabs>
          <w:tab w:val="left" w:pos="284"/>
          <w:tab w:val="left" w:pos="8789"/>
        </w:tabs>
        <w:autoSpaceDN/>
        <w:ind w:left="0" w:right="49" w:firstLine="0"/>
        <w:jc w:val="both"/>
        <w:textAlignment w:val="auto"/>
        <w:rPr>
          <w:rFonts w:ascii="Arial" w:hAnsi="Arial" w:cs="Arial"/>
          <w:sz w:val="24"/>
          <w:szCs w:val="24"/>
        </w:rPr>
      </w:pPr>
      <w:r w:rsidRPr="00E43F74">
        <w:rPr>
          <w:rFonts w:ascii="Arial" w:hAnsi="Arial" w:cs="Arial"/>
          <w:sz w:val="24"/>
          <w:szCs w:val="24"/>
        </w:rPr>
        <w:t>Los procesos durante la ejecución del trimestre y una vez cumplidas tareas pueden ir realizando el cargue de evidencias en el aplicativo SIA POAS.</w:t>
      </w:r>
    </w:p>
    <w:p w:rsidR="00F37010" w:rsidRPr="001365E2" w:rsidRDefault="00F37010" w:rsidP="007D50BC">
      <w:pPr>
        <w:jc w:val="both"/>
        <w:rPr>
          <w:rFonts w:ascii="Arial" w:hAnsi="Arial" w:cs="Arial"/>
          <w:sz w:val="24"/>
          <w:szCs w:val="24"/>
        </w:rPr>
      </w:pPr>
    </w:p>
    <w:sectPr w:rsidR="00F37010" w:rsidRPr="001365E2" w:rsidSect="00FC12F7">
      <w:headerReference w:type="default" r:id="rId11"/>
      <w:headerReference w:type="first" r:id="rId12"/>
      <w:pgSz w:w="12240" w:h="15840"/>
      <w:pgMar w:top="2268" w:right="1467"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3F" w:rsidRDefault="005B063F">
      <w:r>
        <w:separator/>
      </w:r>
    </w:p>
  </w:endnote>
  <w:endnote w:type="continuationSeparator" w:id="0">
    <w:p w:rsidR="005B063F" w:rsidRDefault="005B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3F" w:rsidRDefault="005B063F">
      <w:r>
        <w:rPr>
          <w:color w:val="000000"/>
        </w:rPr>
        <w:separator/>
      </w:r>
    </w:p>
  </w:footnote>
  <w:footnote w:type="continuationSeparator" w:id="0">
    <w:p w:rsidR="005B063F" w:rsidRDefault="005B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62" w:type="dxa"/>
      <w:tblLayout w:type="fixed"/>
      <w:tblCellMar>
        <w:left w:w="10" w:type="dxa"/>
        <w:right w:w="10" w:type="dxa"/>
      </w:tblCellMar>
      <w:tblLook w:val="0000" w:firstRow="0" w:lastRow="0" w:firstColumn="0" w:lastColumn="0" w:noHBand="0" w:noVBand="0"/>
    </w:tblPr>
    <w:tblGrid>
      <w:gridCol w:w="6062"/>
    </w:tblGrid>
    <w:tr w:rsidR="005B3B97">
      <w:trPr>
        <w:cantSplit/>
        <w:trHeight w:val="497"/>
      </w:trPr>
      <w:tc>
        <w:tcPr>
          <w:tcW w:w="6062" w:type="dxa"/>
          <w:shd w:val="clear" w:color="auto" w:fill="auto"/>
          <w:noWrap/>
          <w:tcMar>
            <w:top w:w="28" w:type="dxa"/>
            <w:left w:w="28" w:type="dxa"/>
            <w:bottom w:w="28" w:type="dxa"/>
            <w:right w:w="28" w:type="dxa"/>
          </w:tcMar>
          <w:vAlign w:val="bottom"/>
        </w:tcPr>
        <w:p w:rsidR="005B3B97" w:rsidRDefault="005B3B97">
          <w:pPr>
            <w:pStyle w:val="Encabezado"/>
          </w:pPr>
        </w:p>
      </w:tc>
    </w:tr>
    <w:tr w:rsidR="005B3B97">
      <w:trPr>
        <w:cantSplit/>
        <w:trHeight w:val="164"/>
      </w:trPr>
      <w:tc>
        <w:tcPr>
          <w:tcW w:w="6062" w:type="dxa"/>
          <w:shd w:val="clear" w:color="auto" w:fill="auto"/>
          <w:noWrap/>
          <w:tcMar>
            <w:top w:w="28" w:type="dxa"/>
            <w:left w:w="28" w:type="dxa"/>
            <w:bottom w:w="28" w:type="dxa"/>
            <w:right w:w="28" w:type="dxa"/>
          </w:tcMar>
          <w:vAlign w:val="bottom"/>
        </w:tcPr>
        <w:p w:rsidR="005B3B97" w:rsidRDefault="005B3B97">
          <w:pPr>
            <w:pStyle w:val="Encabezado"/>
          </w:pPr>
        </w:p>
      </w:tc>
    </w:tr>
  </w:tbl>
  <w:p w:rsidR="005B3B97" w:rsidRDefault="005B3B97">
    <w:pPr>
      <w:pStyle w:val="Encabezado"/>
    </w:pPr>
    <w:r>
      <w:rPr>
        <w:rFonts w:ascii="Calibri" w:hAnsi="Calibri"/>
        <w:i/>
        <w:lang w:val="es-CO" w:eastAsia="es-CO"/>
      </w:rPr>
      <w:t xml:space="preserve"> </w:t>
    </w:r>
    <w:r>
      <w:rPr>
        <w:rFonts w:ascii="Calibri" w:hAnsi="Calibri"/>
        <w:i/>
        <w:noProof/>
        <w:lang w:val="es-CO" w:eastAsia="es-CO"/>
      </w:rPr>
      <w:drawing>
        <wp:anchor distT="0" distB="0" distL="114300" distR="114300" simplePos="0" relativeHeight="251659264" behindDoc="1" locked="0" layoutInCell="1" allowOverlap="1" wp14:anchorId="65031020" wp14:editId="418E81D4">
          <wp:simplePos x="0" y="0"/>
          <wp:positionH relativeFrom="margin">
            <wp:posOffset>-1089663</wp:posOffset>
          </wp:positionH>
          <wp:positionV relativeFrom="margin">
            <wp:posOffset>-1440810</wp:posOffset>
          </wp:positionV>
          <wp:extent cx="7778115" cy="10082531"/>
          <wp:effectExtent l="0" t="0" r="0" b="0"/>
          <wp:wrapNone/>
          <wp:docPr id="1" name="WordPictureWatermark1923528410" descr="E:\AGR_JpDuenas\AGR_Papeleria19-23\Membrete\AGRgd-MCarta2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8115" cy="10082531"/>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97" w:rsidRDefault="005B3B97">
    <w:pPr>
      <w:pStyle w:val="Encabezado"/>
    </w:pPr>
    <w:r>
      <w:rPr>
        <w:noProof/>
        <w:lang w:val="es-CO" w:eastAsia="es-CO"/>
      </w:rPr>
      <w:drawing>
        <wp:anchor distT="0" distB="0" distL="114300" distR="114300" simplePos="0" relativeHeight="251661312" behindDoc="1" locked="0" layoutInCell="1" allowOverlap="1" wp14:anchorId="13177291" wp14:editId="0592E245">
          <wp:simplePos x="0" y="0"/>
          <wp:positionH relativeFrom="margin">
            <wp:posOffset>-1083945</wp:posOffset>
          </wp:positionH>
          <wp:positionV relativeFrom="margin">
            <wp:posOffset>-1518285</wp:posOffset>
          </wp:positionV>
          <wp:extent cx="7778745" cy="10082531"/>
          <wp:effectExtent l="0" t="0" r="0" b="0"/>
          <wp:wrapNone/>
          <wp:docPr id="2" name="WordPictureWatermark1923528408" descr="E:\AGR_JpDuenas\AGR_Papeleria19-23\Membrete\AGRgd-MCarta2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8745" cy="1008253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4350"/>
    <w:multiLevelType w:val="multilevel"/>
    <w:tmpl w:val="362802B4"/>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7C636F"/>
    <w:multiLevelType w:val="hybridMultilevel"/>
    <w:tmpl w:val="BBE6DFDC"/>
    <w:lvl w:ilvl="0" w:tplc="BDA05126">
      <w:start w:val="1"/>
      <w:numFmt w:val="bullet"/>
      <w:lvlText w:val="•"/>
      <w:lvlJc w:val="left"/>
      <w:pPr>
        <w:tabs>
          <w:tab w:val="num" w:pos="720"/>
        </w:tabs>
        <w:ind w:left="720" w:hanging="360"/>
      </w:pPr>
      <w:rPr>
        <w:rFonts w:ascii="Arial" w:hAnsi="Arial" w:hint="default"/>
      </w:rPr>
    </w:lvl>
    <w:lvl w:ilvl="1" w:tplc="75B877B6" w:tentative="1">
      <w:start w:val="1"/>
      <w:numFmt w:val="bullet"/>
      <w:lvlText w:val="•"/>
      <w:lvlJc w:val="left"/>
      <w:pPr>
        <w:tabs>
          <w:tab w:val="num" w:pos="1440"/>
        </w:tabs>
        <w:ind w:left="1440" w:hanging="360"/>
      </w:pPr>
      <w:rPr>
        <w:rFonts w:ascii="Arial" w:hAnsi="Arial" w:hint="default"/>
      </w:rPr>
    </w:lvl>
    <w:lvl w:ilvl="2" w:tplc="F2E4DBE8" w:tentative="1">
      <w:start w:val="1"/>
      <w:numFmt w:val="bullet"/>
      <w:lvlText w:val="•"/>
      <w:lvlJc w:val="left"/>
      <w:pPr>
        <w:tabs>
          <w:tab w:val="num" w:pos="2160"/>
        </w:tabs>
        <w:ind w:left="2160" w:hanging="360"/>
      </w:pPr>
      <w:rPr>
        <w:rFonts w:ascii="Arial" w:hAnsi="Arial" w:hint="default"/>
      </w:rPr>
    </w:lvl>
    <w:lvl w:ilvl="3" w:tplc="EEF8389A" w:tentative="1">
      <w:start w:val="1"/>
      <w:numFmt w:val="bullet"/>
      <w:lvlText w:val="•"/>
      <w:lvlJc w:val="left"/>
      <w:pPr>
        <w:tabs>
          <w:tab w:val="num" w:pos="2880"/>
        </w:tabs>
        <w:ind w:left="2880" w:hanging="360"/>
      </w:pPr>
      <w:rPr>
        <w:rFonts w:ascii="Arial" w:hAnsi="Arial" w:hint="default"/>
      </w:rPr>
    </w:lvl>
    <w:lvl w:ilvl="4" w:tplc="F13C2FBA" w:tentative="1">
      <w:start w:val="1"/>
      <w:numFmt w:val="bullet"/>
      <w:lvlText w:val="•"/>
      <w:lvlJc w:val="left"/>
      <w:pPr>
        <w:tabs>
          <w:tab w:val="num" w:pos="3600"/>
        </w:tabs>
        <w:ind w:left="3600" w:hanging="360"/>
      </w:pPr>
      <w:rPr>
        <w:rFonts w:ascii="Arial" w:hAnsi="Arial" w:hint="default"/>
      </w:rPr>
    </w:lvl>
    <w:lvl w:ilvl="5" w:tplc="8348E26E" w:tentative="1">
      <w:start w:val="1"/>
      <w:numFmt w:val="bullet"/>
      <w:lvlText w:val="•"/>
      <w:lvlJc w:val="left"/>
      <w:pPr>
        <w:tabs>
          <w:tab w:val="num" w:pos="4320"/>
        </w:tabs>
        <w:ind w:left="4320" w:hanging="360"/>
      </w:pPr>
      <w:rPr>
        <w:rFonts w:ascii="Arial" w:hAnsi="Arial" w:hint="default"/>
      </w:rPr>
    </w:lvl>
    <w:lvl w:ilvl="6" w:tplc="31F28D84" w:tentative="1">
      <w:start w:val="1"/>
      <w:numFmt w:val="bullet"/>
      <w:lvlText w:val="•"/>
      <w:lvlJc w:val="left"/>
      <w:pPr>
        <w:tabs>
          <w:tab w:val="num" w:pos="5040"/>
        </w:tabs>
        <w:ind w:left="5040" w:hanging="360"/>
      </w:pPr>
      <w:rPr>
        <w:rFonts w:ascii="Arial" w:hAnsi="Arial" w:hint="default"/>
      </w:rPr>
    </w:lvl>
    <w:lvl w:ilvl="7" w:tplc="62F4ACF6" w:tentative="1">
      <w:start w:val="1"/>
      <w:numFmt w:val="bullet"/>
      <w:lvlText w:val="•"/>
      <w:lvlJc w:val="left"/>
      <w:pPr>
        <w:tabs>
          <w:tab w:val="num" w:pos="5760"/>
        </w:tabs>
        <w:ind w:left="5760" w:hanging="360"/>
      </w:pPr>
      <w:rPr>
        <w:rFonts w:ascii="Arial" w:hAnsi="Arial" w:hint="default"/>
      </w:rPr>
    </w:lvl>
    <w:lvl w:ilvl="8" w:tplc="D4EE6A0A" w:tentative="1">
      <w:start w:val="1"/>
      <w:numFmt w:val="bullet"/>
      <w:lvlText w:val="•"/>
      <w:lvlJc w:val="left"/>
      <w:pPr>
        <w:tabs>
          <w:tab w:val="num" w:pos="6480"/>
        </w:tabs>
        <w:ind w:left="6480" w:hanging="360"/>
      </w:pPr>
      <w:rPr>
        <w:rFonts w:ascii="Arial" w:hAnsi="Arial" w:hint="default"/>
      </w:rPr>
    </w:lvl>
  </w:abstractNum>
  <w:abstractNum w:abstractNumId="2">
    <w:nsid w:val="55EC73C6"/>
    <w:multiLevelType w:val="multilevel"/>
    <w:tmpl w:val="5F50F390"/>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26F6628"/>
    <w:multiLevelType w:val="multilevel"/>
    <w:tmpl w:val="B316E2B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867267"/>
    <w:multiLevelType w:val="hybridMultilevel"/>
    <w:tmpl w:val="3B80F5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7DF73A4"/>
    <w:multiLevelType w:val="hybridMultilevel"/>
    <w:tmpl w:val="4F04AD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AEF646B"/>
    <w:multiLevelType w:val="hybridMultilevel"/>
    <w:tmpl w:val="BF14D2FE"/>
    <w:lvl w:ilvl="0" w:tplc="D8908F8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C90ADC"/>
    <w:multiLevelType w:val="multilevel"/>
    <w:tmpl w:val="5F50F390"/>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E36FD"/>
    <w:rsid w:val="00002A66"/>
    <w:rsid w:val="000919FD"/>
    <w:rsid w:val="000C0007"/>
    <w:rsid w:val="000D5E54"/>
    <w:rsid w:val="0013455A"/>
    <w:rsid w:val="001365E2"/>
    <w:rsid w:val="00192119"/>
    <w:rsid w:val="001B1368"/>
    <w:rsid w:val="001E55A9"/>
    <w:rsid w:val="001F534F"/>
    <w:rsid w:val="0022351E"/>
    <w:rsid w:val="00223AF0"/>
    <w:rsid w:val="00227794"/>
    <w:rsid w:val="00235AE5"/>
    <w:rsid w:val="0024039B"/>
    <w:rsid w:val="00253FA5"/>
    <w:rsid w:val="0026499C"/>
    <w:rsid w:val="00282F02"/>
    <w:rsid w:val="002F2803"/>
    <w:rsid w:val="00316C64"/>
    <w:rsid w:val="0032770C"/>
    <w:rsid w:val="00356436"/>
    <w:rsid w:val="0035714A"/>
    <w:rsid w:val="0036090F"/>
    <w:rsid w:val="00426D06"/>
    <w:rsid w:val="00444857"/>
    <w:rsid w:val="00456BAB"/>
    <w:rsid w:val="00473A2E"/>
    <w:rsid w:val="004A2B21"/>
    <w:rsid w:val="004C01E3"/>
    <w:rsid w:val="004D4DEE"/>
    <w:rsid w:val="0052263D"/>
    <w:rsid w:val="005316BF"/>
    <w:rsid w:val="00537A6A"/>
    <w:rsid w:val="005473F7"/>
    <w:rsid w:val="0055389F"/>
    <w:rsid w:val="0057765C"/>
    <w:rsid w:val="005A6DDE"/>
    <w:rsid w:val="005B063F"/>
    <w:rsid w:val="005B3B97"/>
    <w:rsid w:val="0064676D"/>
    <w:rsid w:val="006734EE"/>
    <w:rsid w:val="00680AFA"/>
    <w:rsid w:val="00684F97"/>
    <w:rsid w:val="006F2F12"/>
    <w:rsid w:val="00732BB4"/>
    <w:rsid w:val="0073315D"/>
    <w:rsid w:val="00733258"/>
    <w:rsid w:val="007715E5"/>
    <w:rsid w:val="007B72A6"/>
    <w:rsid w:val="007D50BC"/>
    <w:rsid w:val="00852C96"/>
    <w:rsid w:val="008E4F02"/>
    <w:rsid w:val="008F079B"/>
    <w:rsid w:val="008F5979"/>
    <w:rsid w:val="00901316"/>
    <w:rsid w:val="00992C75"/>
    <w:rsid w:val="00996035"/>
    <w:rsid w:val="00997C4D"/>
    <w:rsid w:val="009D26F9"/>
    <w:rsid w:val="009E0A3B"/>
    <w:rsid w:val="009F0E6D"/>
    <w:rsid w:val="009F46BD"/>
    <w:rsid w:val="009F6786"/>
    <w:rsid w:val="00A31178"/>
    <w:rsid w:val="00A3326C"/>
    <w:rsid w:val="00A801B4"/>
    <w:rsid w:val="00A86C02"/>
    <w:rsid w:val="00A92AD1"/>
    <w:rsid w:val="00AE36FD"/>
    <w:rsid w:val="00B029B2"/>
    <w:rsid w:val="00B117C3"/>
    <w:rsid w:val="00B1192E"/>
    <w:rsid w:val="00B17FFE"/>
    <w:rsid w:val="00B852C4"/>
    <w:rsid w:val="00C36923"/>
    <w:rsid w:val="00CA1AD1"/>
    <w:rsid w:val="00CE4AEE"/>
    <w:rsid w:val="00D10103"/>
    <w:rsid w:val="00D30AD6"/>
    <w:rsid w:val="00DF104E"/>
    <w:rsid w:val="00E16528"/>
    <w:rsid w:val="00E43F74"/>
    <w:rsid w:val="00E70AC7"/>
    <w:rsid w:val="00E86513"/>
    <w:rsid w:val="00E97811"/>
    <w:rsid w:val="00EA7A62"/>
    <w:rsid w:val="00ED0716"/>
    <w:rsid w:val="00ED54D1"/>
    <w:rsid w:val="00ED6A03"/>
    <w:rsid w:val="00F37010"/>
    <w:rsid w:val="00F5703A"/>
    <w:rsid w:val="00F9308A"/>
    <w:rsid w:val="00FC04F8"/>
    <w:rsid w:val="00FC12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es-CO"/>
    </w:rPr>
  </w:style>
  <w:style w:type="paragraph" w:customStyle="1" w:styleId="Textbody">
    <w:name w:val="Text body"/>
    <w:basedOn w:val="Standard"/>
    <w:pPr>
      <w:spacing w:after="120"/>
    </w:pPr>
  </w:style>
  <w:style w:type="paragraph" w:customStyle="1" w:styleId="Default">
    <w:name w:val="Default"/>
    <w:rsid w:val="00223AF0"/>
    <w:pPr>
      <w:autoSpaceDE w:val="0"/>
      <w:adjustRightInd w:val="0"/>
      <w:spacing w:after="0" w:line="240" w:lineRule="auto"/>
      <w:textAlignment w:val="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37010"/>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10"/>
    <w:rPr>
      <w:rFonts w:ascii="Tahoma" w:eastAsia="Times New Roman" w:hAnsi="Tahoma" w:cs="Tahoma"/>
      <w:sz w:val="16"/>
      <w:szCs w:val="16"/>
      <w:lang w:val="es-ES" w:eastAsia="es-ES"/>
    </w:rPr>
  </w:style>
  <w:style w:type="paragraph" w:styleId="Prrafodelista">
    <w:name w:val="List Paragraph"/>
    <w:basedOn w:val="Normal"/>
    <w:uiPriority w:val="34"/>
    <w:qFormat/>
    <w:rsid w:val="00E43F74"/>
    <w:pPr>
      <w:widowControl w:val="0"/>
      <w:ind w:left="720"/>
    </w:pPr>
    <w:rPr>
      <w:rFonts w:eastAsia="Arial Unicode MS" w:cs="Tahoma"/>
      <w:kern w:val="3"/>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es-CO"/>
    </w:rPr>
  </w:style>
  <w:style w:type="paragraph" w:customStyle="1" w:styleId="Textbody">
    <w:name w:val="Text body"/>
    <w:basedOn w:val="Standard"/>
    <w:pPr>
      <w:spacing w:after="120"/>
    </w:pPr>
  </w:style>
  <w:style w:type="paragraph" w:customStyle="1" w:styleId="Default">
    <w:name w:val="Default"/>
    <w:rsid w:val="00223AF0"/>
    <w:pPr>
      <w:autoSpaceDE w:val="0"/>
      <w:adjustRightInd w:val="0"/>
      <w:spacing w:after="0" w:line="240" w:lineRule="auto"/>
      <w:textAlignment w:val="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37010"/>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10"/>
    <w:rPr>
      <w:rFonts w:ascii="Tahoma" w:eastAsia="Times New Roman" w:hAnsi="Tahoma" w:cs="Tahoma"/>
      <w:sz w:val="16"/>
      <w:szCs w:val="16"/>
      <w:lang w:val="es-ES" w:eastAsia="es-ES"/>
    </w:rPr>
  </w:style>
  <w:style w:type="paragraph" w:styleId="Prrafodelista">
    <w:name w:val="List Paragraph"/>
    <w:basedOn w:val="Normal"/>
    <w:uiPriority w:val="34"/>
    <w:qFormat/>
    <w:rsid w:val="00E43F74"/>
    <w:pPr>
      <w:widowControl w:val="0"/>
      <w:ind w:left="720"/>
    </w:pPr>
    <w:rPr>
      <w:rFonts w:eastAsia="Arial Unicode MS" w:cs="Tahoma"/>
      <w:kern w:val="3"/>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588">
      <w:bodyDiv w:val="1"/>
      <w:marLeft w:val="0"/>
      <w:marRight w:val="0"/>
      <w:marTop w:val="0"/>
      <w:marBottom w:val="0"/>
      <w:divBdr>
        <w:top w:val="none" w:sz="0" w:space="0" w:color="auto"/>
        <w:left w:val="none" w:sz="0" w:space="0" w:color="auto"/>
        <w:bottom w:val="none" w:sz="0" w:space="0" w:color="auto"/>
        <w:right w:val="none" w:sz="0" w:space="0" w:color="auto"/>
      </w:divBdr>
    </w:div>
    <w:div w:id="98725010">
      <w:bodyDiv w:val="1"/>
      <w:marLeft w:val="0"/>
      <w:marRight w:val="0"/>
      <w:marTop w:val="0"/>
      <w:marBottom w:val="0"/>
      <w:divBdr>
        <w:top w:val="none" w:sz="0" w:space="0" w:color="auto"/>
        <w:left w:val="none" w:sz="0" w:space="0" w:color="auto"/>
        <w:bottom w:val="none" w:sz="0" w:space="0" w:color="auto"/>
        <w:right w:val="none" w:sz="0" w:space="0" w:color="auto"/>
      </w:divBdr>
    </w:div>
    <w:div w:id="148638866">
      <w:bodyDiv w:val="1"/>
      <w:marLeft w:val="0"/>
      <w:marRight w:val="0"/>
      <w:marTop w:val="0"/>
      <w:marBottom w:val="0"/>
      <w:divBdr>
        <w:top w:val="none" w:sz="0" w:space="0" w:color="auto"/>
        <w:left w:val="none" w:sz="0" w:space="0" w:color="auto"/>
        <w:bottom w:val="none" w:sz="0" w:space="0" w:color="auto"/>
        <w:right w:val="none" w:sz="0" w:space="0" w:color="auto"/>
      </w:divBdr>
    </w:div>
    <w:div w:id="280310922">
      <w:bodyDiv w:val="1"/>
      <w:marLeft w:val="0"/>
      <w:marRight w:val="0"/>
      <w:marTop w:val="0"/>
      <w:marBottom w:val="0"/>
      <w:divBdr>
        <w:top w:val="none" w:sz="0" w:space="0" w:color="auto"/>
        <w:left w:val="none" w:sz="0" w:space="0" w:color="auto"/>
        <w:bottom w:val="none" w:sz="0" w:space="0" w:color="auto"/>
        <w:right w:val="none" w:sz="0" w:space="0" w:color="auto"/>
      </w:divBdr>
    </w:div>
    <w:div w:id="330912923">
      <w:bodyDiv w:val="1"/>
      <w:marLeft w:val="0"/>
      <w:marRight w:val="0"/>
      <w:marTop w:val="0"/>
      <w:marBottom w:val="0"/>
      <w:divBdr>
        <w:top w:val="none" w:sz="0" w:space="0" w:color="auto"/>
        <w:left w:val="none" w:sz="0" w:space="0" w:color="auto"/>
        <w:bottom w:val="none" w:sz="0" w:space="0" w:color="auto"/>
        <w:right w:val="none" w:sz="0" w:space="0" w:color="auto"/>
      </w:divBdr>
    </w:div>
    <w:div w:id="367417836">
      <w:bodyDiv w:val="1"/>
      <w:marLeft w:val="0"/>
      <w:marRight w:val="0"/>
      <w:marTop w:val="0"/>
      <w:marBottom w:val="0"/>
      <w:divBdr>
        <w:top w:val="none" w:sz="0" w:space="0" w:color="auto"/>
        <w:left w:val="none" w:sz="0" w:space="0" w:color="auto"/>
        <w:bottom w:val="none" w:sz="0" w:space="0" w:color="auto"/>
        <w:right w:val="none" w:sz="0" w:space="0" w:color="auto"/>
      </w:divBdr>
    </w:div>
    <w:div w:id="410733030">
      <w:bodyDiv w:val="1"/>
      <w:marLeft w:val="0"/>
      <w:marRight w:val="0"/>
      <w:marTop w:val="0"/>
      <w:marBottom w:val="0"/>
      <w:divBdr>
        <w:top w:val="none" w:sz="0" w:space="0" w:color="auto"/>
        <w:left w:val="none" w:sz="0" w:space="0" w:color="auto"/>
        <w:bottom w:val="none" w:sz="0" w:space="0" w:color="auto"/>
        <w:right w:val="none" w:sz="0" w:space="0" w:color="auto"/>
      </w:divBdr>
    </w:div>
    <w:div w:id="430704071">
      <w:bodyDiv w:val="1"/>
      <w:marLeft w:val="0"/>
      <w:marRight w:val="0"/>
      <w:marTop w:val="0"/>
      <w:marBottom w:val="0"/>
      <w:divBdr>
        <w:top w:val="none" w:sz="0" w:space="0" w:color="auto"/>
        <w:left w:val="none" w:sz="0" w:space="0" w:color="auto"/>
        <w:bottom w:val="none" w:sz="0" w:space="0" w:color="auto"/>
        <w:right w:val="none" w:sz="0" w:space="0" w:color="auto"/>
      </w:divBdr>
    </w:div>
    <w:div w:id="468788781">
      <w:bodyDiv w:val="1"/>
      <w:marLeft w:val="0"/>
      <w:marRight w:val="0"/>
      <w:marTop w:val="0"/>
      <w:marBottom w:val="0"/>
      <w:divBdr>
        <w:top w:val="none" w:sz="0" w:space="0" w:color="auto"/>
        <w:left w:val="none" w:sz="0" w:space="0" w:color="auto"/>
        <w:bottom w:val="none" w:sz="0" w:space="0" w:color="auto"/>
        <w:right w:val="none" w:sz="0" w:space="0" w:color="auto"/>
      </w:divBdr>
    </w:div>
    <w:div w:id="476646857">
      <w:bodyDiv w:val="1"/>
      <w:marLeft w:val="0"/>
      <w:marRight w:val="0"/>
      <w:marTop w:val="0"/>
      <w:marBottom w:val="0"/>
      <w:divBdr>
        <w:top w:val="none" w:sz="0" w:space="0" w:color="auto"/>
        <w:left w:val="none" w:sz="0" w:space="0" w:color="auto"/>
        <w:bottom w:val="none" w:sz="0" w:space="0" w:color="auto"/>
        <w:right w:val="none" w:sz="0" w:space="0" w:color="auto"/>
      </w:divBdr>
    </w:div>
    <w:div w:id="533857411">
      <w:bodyDiv w:val="1"/>
      <w:marLeft w:val="0"/>
      <w:marRight w:val="0"/>
      <w:marTop w:val="0"/>
      <w:marBottom w:val="0"/>
      <w:divBdr>
        <w:top w:val="none" w:sz="0" w:space="0" w:color="auto"/>
        <w:left w:val="none" w:sz="0" w:space="0" w:color="auto"/>
        <w:bottom w:val="none" w:sz="0" w:space="0" w:color="auto"/>
        <w:right w:val="none" w:sz="0" w:space="0" w:color="auto"/>
      </w:divBdr>
    </w:div>
    <w:div w:id="575020108">
      <w:bodyDiv w:val="1"/>
      <w:marLeft w:val="0"/>
      <w:marRight w:val="0"/>
      <w:marTop w:val="0"/>
      <w:marBottom w:val="0"/>
      <w:divBdr>
        <w:top w:val="none" w:sz="0" w:space="0" w:color="auto"/>
        <w:left w:val="none" w:sz="0" w:space="0" w:color="auto"/>
        <w:bottom w:val="none" w:sz="0" w:space="0" w:color="auto"/>
        <w:right w:val="none" w:sz="0" w:space="0" w:color="auto"/>
      </w:divBdr>
    </w:div>
    <w:div w:id="592208361">
      <w:bodyDiv w:val="1"/>
      <w:marLeft w:val="0"/>
      <w:marRight w:val="0"/>
      <w:marTop w:val="0"/>
      <w:marBottom w:val="0"/>
      <w:divBdr>
        <w:top w:val="none" w:sz="0" w:space="0" w:color="auto"/>
        <w:left w:val="none" w:sz="0" w:space="0" w:color="auto"/>
        <w:bottom w:val="none" w:sz="0" w:space="0" w:color="auto"/>
        <w:right w:val="none" w:sz="0" w:space="0" w:color="auto"/>
      </w:divBdr>
    </w:div>
    <w:div w:id="639917361">
      <w:bodyDiv w:val="1"/>
      <w:marLeft w:val="0"/>
      <w:marRight w:val="0"/>
      <w:marTop w:val="0"/>
      <w:marBottom w:val="0"/>
      <w:divBdr>
        <w:top w:val="none" w:sz="0" w:space="0" w:color="auto"/>
        <w:left w:val="none" w:sz="0" w:space="0" w:color="auto"/>
        <w:bottom w:val="none" w:sz="0" w:space="0" w:color="auto"/>
        <w:right w:val="none" w:sz="0" w:space="0" w:color="auto"/>
      </w:divBdr>
    </w:div>
    <w:div w:id="828206554">
      <w:bodyDiv w:val="1"/>
      <w:marLeft w:val="0"/>
      <w:marRight w:val="0"/>
      <w:marTop w:val="0"/>
      <w:marBottom w:val="0"/>
      <w:divBdr>
        <w:top w:val="none" w:sz="0" w:space="0" w:color="auto"/>
        <w:left w:val="none" w:sz="0" w:space="0" w:color="auto"/>
        <w:bottom w:val="none" w:sz="0" w:space="0" w:color="auto"/>
        <w:right w:val="none" w:sz="0" w:space="0" w:color="auto"/>
      </w:divBdr>
    </w:div>
    <w:div w:id="860362949">
      <w:bodyDiv w:val="1"/>
      <w:marLeft w:val="0"/>
      <w:marRight w:val="0"/>
      <w:marTop w:val="0"/>
      <w:marBottom w:val="0"/>
      <w:divBdr>
        <w:top w:val="none" w:sz="0" w:space="0" w:color="auto"/>
        <w:left w:val="none" w:sz="0" w:space="0" w:color="auto"/>
        <w:bottom w:val="none" w:sz="0" w:space="0" w:color="auto"/>
        <w:right w:val="none" w:sz="0" w:space="0" w:color="auto"/>
      </w:divBdr>
    </w:div>
    <w:div w:id="1057558161">
      <w:bodyDiv w:val="1"/>
      <w:marLeft w:val="0"/>
      <w:marRight w:val="0"/>
      <w:marTop w:val="0"/>
      <w:marBottom w:val="0"/>
      <w:divBdr>
        <w:top w:val="none" w:sz="0" w:space="0" w:color="auto"/>
        <w:left w:val="none" w:sz="0" w:space="0" w:color="auto"/>
        <w:bottom w:val="none" w:sz="0" w:space="0" w:color="auto"/>
        <w:right w:val="none" w:sz="0" w:space="0" w:color="auto"/>
      </w:divBdr>
    </w:div>
    <w:div w:id="1078867853">
      <w:bodyDiv w:val="1"/>
      <w:marLeft w:val="0"/>
      <w:marRight w:val="0"/>
      <w:marTop w:val="0"/>
      <w:marBottom w:val="0"/>
      <w:divBdr>
        <w:top w:val="none" w:sz="0" w:space="0" w:color="auto"/>
        <w:left w:val="none" w:sz="0" w:space="0" w:color="auto"/>
        <w:bottom w:val="none" w:sz="0" w:space="0" w:color="auto"/>
        <w:right w:val="none" w:sz="0" w:space="0" w:color="auto"/>
      </w:divBdr>
    </w:div>
    <w:div w:id="1237931321">
      <w:bodyDiv w:val="1"/>
      <w:marLeft w:val="0"/>
      <w:marRight w:val="0"/>
      <w:marTop w:val="0"/>
      <w:marBottom w:val="0"/>
      <w:divBdr>
        <w:top w:val="none" w:sz="0" w:space="0" w:color="auto"/>
        <w:left w:val="none" w:sz="0" w:space="0" w:color="auto"/>
        <w:bottom w:val="none" w:sz="0" w:space="0" w:color="auto"/>
        <w:right w:val="none" w:sz="0" w:space="0" w:color="auto"/>
      </w:divBdr>
    </w:div>
    <w:div w:id="1278488067">
      <w:bodyDiv w:val="1"/>
      <w:marLeft w:val="0"/>
      <w:marRight w:val="0"/>
      <w:marTop w:val="0"/>
      <w:marBottom w:val="0"/>
      <w:divBdr>
        <w:top w:val="none" w:sz="0" w:space="0" w:color="auto"/>
        <w:left w:val="none" w:sz="0" w:space="0" w:color="auto"/>
        <w:bottom w:val="none" w:sz="0" w:space="0" w:color="auto"/>
        <w:right w:val="none" w:sz="0" w:space="0" w:color="auto"/>
      </w:divBdr>
    </w:div>
    <w:div w:id="1283880111">
      <w:bodyDiv w:val="1"/>
      <w:marLeft w:val="0"/>
      <w:marRight w:val="0"/>
      <w:marTop w:val="0"/>
      <w:marBottom w:val="0"/>
      <w:divBdr>
        <w:top w:val="none" w:sz="0" w:space="0" w:color="auto"/>
        <w:left w:val="none" w:sz="0" w:space="0" w:color="auto"/>
        <w:bottom w:val="none" w:sz="0" w:space="0" w:color="auto"/>
        <w:right w:val="none" w:sz="0" w:space="0" w:color="auto"/>
      </w:divBdr>
    </w:div>
    <w:div w:id="1406102116">
      <w:bodyDiv w:val="1"/>
      <w:marLeft w:val="0"/>
      <w:marRight w:val="0"/>
      <w:marTop w:val="0"/>
      <w:marBottom w:val="0"/>
      <w:divBdr>
        <w:top w:val="none" w:sz="0" w:space="0" w:color="auto"/>
        <w:left w:val="none" w:sz="0" w:space="0" w:color="auto"/>
        <w:bottom w:val="none" w:sz="0" w:space="0" w:color="auto"/>
        <w:right w:val="none" w:sz="0" w:space="0" w:color="auto"/>
      </w:divBdr>
    </w:div>
    <w:div w:id="1491100232">
      <w:bodyDiv w:val="1"/>
      <w:marLeft w:val="0"/>
      <w:marRight w:val="0"/>
      <w:marTop w:val="0"/>
      <w:marBottom w:val="0"/>
      <w:divBdr>
        <w:top w:val="none" w:sz="0" w:space="0" w:color="auto"/>
        <w:left w:val="none" w:sz="0" w:space="0" w:color="auto"/>
        <w:bottom w:val="none" w:sz="0" w:space="0" w:color="auto"/>
        <w:right w:val="none" w:sz="0" w:space="0" w:color="auto"/>
      </w:divBdr>
    </w:div>
    <w:div w:id="1691687783">
      <w:bodyDiv w:val="1"/>
      <w:marLeft w:val="0"/>
      <w:marRight w:val="0"/>
      <w:marTop w:val="0"/>
      <w:marBottom w:val="0"/>
      <w:divBdr>
        <w:top w:val="none" w:sz="0" w:space="0" w:color="auto"/>
        <w:left w:val="none" w:sz="0" w:space="0" w:color="auto"/>
        <w:bottom w:val="none" w:sz="0" w:space="0" w:color="auto"/>
        <w:right w:val="none" w:sz="0" w:space="0" w:color="auto"/>
      </w:divBdr>
    </w:div>
    <w:div w:id="1763522583">
      <w:bodyDiv w:val="1"/>
      <w:marLeft w:val="0"/>
      <w:marRight w:val="0"/>
      <w:marTop w:val="0"/>
      <w:marBottom w:val="0"/>
      <w:divBdr>
        <w:top w:val="none" w:sz="0" w:space="0" w:color="auto"/>
        <w:left w:val="none" w:sz="0" w:space="0" w:color="auto"/>
        <w:bottom w:val="none" w:sz="0" w:space="0" w:color="auto"/>
        <w:right w:val="none" w:sz="0" w:space="0" w:color="auto"/>
      </w:divBdr>
    </w:div>
    <w:div w:id="18906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33</Pages>
  <Words>8785</Words>
  <Characters>48320</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Dueñas Báez</dc:creator>
  <cp:lastModifiedBy>Jose Rolando Sarmiento Perez</cp:lastModifiedBy>
  <cp:revision>30</cp:revision>
  <cp:lastPrinted>2020-01-09T14:33:00Z</cp:lastPrinted>
  <dcterms:created xsi:type="dcterms:W3CDTF">2020-05-05T15:52:00Z</dcterms:created>
  <dcterms:modified xsi:type="dcterms:W3CDTF">2020-05-05T18:31:00Z</dcterms:modified>
</cp:coreProperties>
</file>